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Date : 01-10-2002</w:t>
      </w:r>
    </w:p>
    <w:p>
      <w:pPr>
        <w:numPr>
          <w:ilvl w:val="0"/>
          <w:numId w:val="2"/>
        </w:numPr>
      </w:pPr>
      <w:r>
        <w:rPr/>
        <w:t xml:space="preserve">Langue : Néerlandais</w:t>
      </w:r>
    </w:p>
    <w:p>
      <w:pPr>
        <w:numPr>
          <w:ilvl w:val="0"/>
          <w:numId w:val="2"/>
        </w:numPr>
      </w:pPr>
      <w:r>
        <w:rPr/>
        <w:t xml:space="preserve">Section : Législation</w:t>
      </w:r>
    </w:p>
    <w:p>
      <w:pPr>
        <w:numPr>
          <w:ilvl w:val="0"/>
          <w:numId w:val="2"/>
        </w:numPr>
      </w:pPr>
      <w:r>
        <w:rPr/>
        <w:t xml:space="preserve">Source : Numac 2002021406</w:t>
      </w:r>
    </w:p>
    <w:p>
      <w:pPr>
        <w:numPr>
          <w:ilvl w:val="0"/>
          <w:numId w:val="2"/>
        </w:numPr>
      </w:pPr>
      <w:r>
        <w:rPr/>
        <w:t xml:space="preserve">Auteur : DIENSTEN VAN DE EERSTE MINISTER</w:t>
      </w:r>
    </w:p>
    <w:p/>
    <w:p/>
    <w:p>
      <w:pPr/>
      <w:r>
        <w:rPr/>
        <w:t xml:space="preserve">Federale diensten voor wetenschappelijke, technische en culturele aangelegenheden. - Koninklijk Instituut voor het Kunstpatrimonium. - Overplaatsing 
Bij besluit van 2 september 2002, wordt Mevr. Marchand Marie-Thérèse, klerk bij de FOD Personeel en Organisatie, met ingang van 1 september 2002 in de graad van adjunct-technicus der vorsing overgeplaatst naar het Koninklijk Instituut voor het Kunstpatrimonium. 
Het beroep tot nietigverklaring van de voormelde akten met individuele strekking kan voor de afdeling administratie van de Raad van State worden gebracht binnen zestig dagen na deze bekendmaking. Het verzoekschrift dient bij ter post aangetekende brief aan de Raad van State (adres : Wetenschapsstraat 33, 1040 Brussel) te worden toegezonden.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30-01-2026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CB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2026-01-30T19:07:27+01:00</dcterms:created>
  <dcterms:modified xsi:type="dcterms:W3CDTF">2026-01-30T19:07:27+01:00</dcterms:modified>
</cp:coreProperties>
</file>

<file path=docProps/custom.xml><?xml version="1.0" encoding="utf-8"?>
<Properties xmlns="http://schemas.openxmlformats.org/officeDocument/2006/custom-properties" xmlns:vt="http://schemas.openxmlformats.org/officeDocument/2006/docPropsVTypes"/>
</file>