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18-10-2002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2002031485</w:t>
      </w:r>
    </w:p>
    <w:p>
      <w:pPr>
        <w:numPr>
          <w:ilvl w:val="0"/>
          <w:numId w:val="2"/>
        </w:numPr>
      </w:pPr>
      <w:r>
        <w:rPr/>
        <w:t xml:space="preserve">Auteur : MINISTERE DE LA REGION DE BRUXELLES-CAPITALE</w:t>
      </w:r>
    </w:p>
    <w:p/>
    <w:p/>
    <w:p>
      <w:pPr/>
      <w:r>
        <w:rPr/>
        <w:t xml:space="preserve">Protection du patrimoine
Par arrêté du Gouvernement de la Région de Bruxelles-Capitale du 6 juin 2002, sont classées comme ensemble, en raison de leur intérêt historique et artistique, les façades et toitures des immeubles sis rue des Harengs 14 à 18, à Bruxelles ainsi que certaines parties intérieures, à savoir : 
Au n° 14 : les mitoyens et la charpente.
Au n° 16 : les mitoyens, la structure portante, la charpente, le monte-charge et les vitraux colorés.
Au n° 18 : l'escalier de la cave, le mitoyen avec le n° 16; les marches d'entrée et la charpente.
Ces immeubles sont connus au cadastre de Bruxelles, 1
re division, section A, 2
e feuille, parcelles n
os 450a, 449b et 448a. 
Délimitation de l'ensemble et de la zone de protection 
Pour la consultation du tableau, voir image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4C4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2026-01-30T19:12:00+01:00</dcterms:created>
  <dcterms:modified xsi:type="dcterms:W3CDTF">2026-01-30T19:12:00+01:00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