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31-10-2002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2002040310</w:t>
      </w:r>
    </w:p>
    <w:p>
      <w:pPr>
        <w:numPr>
          <w:ilvl w:val="0"/>
          <w:numId w:val="2"/>
        </w:numPr>
      </w:pPr>
      <w:r>
        <w:rPr/>
        <w:t xml:space="preserve">Auteur : MINISTERE DES AFFAIRES ECONOMIQUES</w:t>
      </w:r>
    </w:p>
    <w:p/>
    <w:p/>
    <w:p>
      <w:pPr/>
      <w:r>
        <w:rPr/>
        <w:t xml:space="preserve">Indice des prix à la consommation du mois d'octobre 2002 
Le Ministère des Affaires économiques communique que l'indice des prix à la consommation s'établit à 111,09 points en octobre 2002, contre 111,22 points en septembre 2002, ce qui représente une baisse de 0,13 point ou 0,12 %.
L'indice santé, tel que prévu dans l'arrêté royal du 24 décembre 1993 (Moniteur belge du 31 décembre 1993), s'élève pour le mois d'octobre 2002 à 110,43 points.
La moyenne arithmétique des indices des quatre derniers mois, soit juillet, août, septembre et octobre 2002 s'élève à 110,47 points.
Pour la consultation du tableau, voir image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CE7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2026-01-30T19:12:00+01:00</dcterms:created>
  <dcterms:modified xsi:type="dcterms:W3CDTF">2026-01-30T19:12:00+01:00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