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26-05-2003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2003011315</w:t>
      </w:r>
    </w:p>
    <w:p>
      <w:pPr>
        <w:numPr>
          <w:ilvl w:val="0"/>
          <w:numId w:val="2"/>
        </w:numPr>
      </w:pPr>
      <w:r>
        <w:rPr/>
        <w:t xml:space="preserve">Auteur : SERVICE PUBLIC FEDERAL ECONOMIE, P.M.E., CLASSES MOYENNES ET ENERGIE</w:t>
      </w:r>
    </w:p>
    <w:p/>
    <w:p/>
    <w:p>
      <w:pPr/>
      <w:r>
        <w:rPr/>
        <w:t xml:space="preserve">Jurys centraux relatifs aux capacités entrepreneuriales Nominations
Par arrêté ministériel du 6 mai 2003, sont nommés, sur la proposition du « Vlaamse Minister van Onderwijs » membres du jury central néerlandophone pour les connaissances de gestion de base :
Première section :
- M. Herman Snyers, membre effectif, en remplacement de Mme Annette Machiels, démissionnaire.
- M. Stefan Mertens, membre suppléant, en remplacement de Mme Maria De Raeymaeker, démissionnaire.
Deuxième section :
- M. Marc Charels, membre effectif, en remplacement de M. Herman Van Damme, démissionnaire.
- M. Freddy Moonen, membre suppléant, en remplacement de M. Jan Gelissen, démissionnaire.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5E73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2026-08-06T05:15:26+02:00</dcterms:created>
  <dcterms:modified xsi:type="dcterms:W3CDTF">2026-08-06T05:15:26+02:00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