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Date : 02-10-2003</w:t>
      </w:r>
    </w:p>
    <w:p>
      <w:pPr>
        <w:numPr>
          <w:ilvl w:val="0"/>
          <w:numId w:val="2"/>
        </w:numPr>
      </w:pPr>
      <w:r>
        <w:rPr/>
        <w:t xml:space="preserve">Langue : Néerlandais</w:t>
      </w:r>
    </w:p>
    <w:p>
      <w:pPr>
        <w:numPr>
          <w:ilvl w:val="0"/>
          <w:numId w:val="2"/>
        </w:numPr>
      </w:pPr>
      <w:r>
        <w:rPr/>
        <w:t xml:space="preserve">Section : Législation</w:t>
      </w:r>
    </w:p>
    <w:p>
      <w:pPr>
        <w:numPr>
          <w:ilvl w:val="0"/>
          <w:numId w:val="2"/>
        </w:numPr>
      </w:pPr>
      <w:r>
        <w:rPr/>
        <w:t xml:space="preserve">Source : Numac 2003014223</w:t>
      </w:r>
    </w:p>
    <w:p>
      <w:pPr>
        <w:numPr>
          <w:ilvl w:val="0"/>
          <w:numId w:val="2"/>
        </w:numPr>
      </w:pPr>
      <w:r>
        <w:rPr/>
        <w:t xml:space="preserve">Auteur : FEDERALE OVERHEIDSDIENST MOBILITEIT EN VERVOER</w:t>
      </w:r>
    </w:p>
    <w:p/>
    <w:p/>
    <w:p>
      <w:pPr/>
      <w:r>
        <w:rPr/>
        <w:t xml:space="preserve">Aanstellingen
Bij koninklijk besluit van 7 september 2003 wordt de heer Henri Courtois aangesteld in de functie van Directeur-generaal van het directoraat-generaal « Vervoer te Land » van de Federale Overheidsdienst Mobiliteit en Vervoer, in het Frans taalkader, met ingang van 1 oktober 2003.
Bij koninklijk besluit van 7 september 2003 wordt de heer Frans Van Rompuy aangesteld in de functie van Directeur-generaal van het directoraat-generaal « Maritiem Vervoer » bij de Federale Overheidsdienst Mobiliteit en Vervoer, in het Nederlands taalkader, met ingang van 1 oktober 2003.
Bij koninklijk besluit van 7 september 2003 wordt de heer Luc Lebrun aangesteld in de functie van Directeur van de directie « Mobiliteit » van het directoraat-generaal Mobiliteit en Verkeersveiligheid van de Federale Overheidsdienst Mobiliteit en Vervoer, in het Frans taalkader, met ingang van 1 oktober 2003.
Bij koninklijk besluit van 7 september 2003 wordt Mevr. Andrée Abeels aangesteld in de functie van Directeur van de directie « Wegverkeer » van het directoraat-generaal Mobiliteit en Verkeersveiligheid van de Federale Overheidsdienst Mobiliteit en Vervoer, in het Frans taalkader, met ingang van 1 oktober 2003.
Bij koninklijk besluit van 7 september 2003 wordt de heer Hubert De Smedt-Jans aangesteld in de functie van Directeur van de directie « Vervoerinfrastructuur » van het directoraat-generaal Mobiliteit en Verkeersveiligheid bij de Federale Overheidsdienst Mobiliteit en Vervoer, in het Nederlands taalkader, met ingang van 1 oktober 2003.
Bij koninklijk besluit van 7 september 2003 wordt Mevr. Anne Meerkens aangesteld in de functie van Directeur van de directie « Verkeersveiligheid » van het directoraat-generaal Mobiliteit en Verkeersveiligheid bij de Federale Overheidsdienst Mobiliteit en Vervoer, in het Nederlands taalkader, met ingang van 1 oktober 2003.
Bij koninklijk besluit van 7 september 2003 wordt de heer Maurits De Clippel aangesteld in de functie van Directeur van de directie « Luchtruim en Luchthavens » van het directoraat-generaal Luchtvaart bij de Federale Overheidsdienst Mobiliteit en Vervoer, in het Nederlands taalkader, met ingang van 1 oktober 2003.
Bij koninklijk besluit van 7 september 2003 wordt de heer Marc De Smet aangesteld in de functie van Directeur van de directie « Bedrijfserkenningen » van het directoraat-generaal Luchtvaart van de Federale Overheidsdienst Mobiliteit en Vervoer, in het Frans taalkader, met ingang van 1 oktober 2003.
Bij koninklijk besluit van 7 september 2003 wordt de heer Frank Durinckx aangesteld in de functie van Directeur van de directie « Inspectiedienst » van het directoraat-generaal Luchtvaart bij de Federale Overheidsdienst Mobiliteit en Vervoer, in het Nederlands taalkader, met ingang van 1 oktober 2003.
Een beroep tot nietigverklaring tegen de voormelde akten met individuele strekking kan voor de afdeling administrtie van de Raad van State worden ingediend binnen de zestig dagen na deze bekendmaking. Het verzoekschrijft dient bij een ter post aangetekend schrijven gericht te worden aan de Raad van State, Aarlenstraat 94/102, te 1040 Brussel.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Généré le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0D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2026-08-06T02:55:37+02:00</dcterms:created>
  <dcterms:modified xsi:type="dcterms:W3CDTF">2026-08-06T02:55:37+02:00</dcterms:modified>
</cp:coreProperties>
</file>

<file path=docProps/custom.xml><?xml version="1.0" encoding="utf-8"?>
<Properties xmlns="http://schemas.openxmlformats.org/officeDocument/2006/custom-properties" xmlns:vt="http://schemas.openxmlformats.org/officeDocument/2006/docPropsVTypes"/>
</file>