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11-12-2003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2003018105</w:t>
      </w:r>
    </w:p>
    <w:p>
      <w:pPr>
        <w:numPr>
          <w:ilvl w:val="0"/>
          <w:numId w:val="2"/>
        </w:numPr>
      </w:pPr>
      <w:r>
        <w:rPr/>
        <w:t xml:space="preserve">Auteur : RAAD VAN STATE</w:t>
      </w:r>
    </w:p>
    <w:p/>
    <w:p/>
    <w:p>
      <w:pPr/>
      <w:r>
        <w:rPr/>
        <w:t xml:space="preserve">Bericht voorgeschreven bij artikel 7 van het koninklijk besluit van 5 december 1991 tot bepaling van de rechtspleging in kort geding voor de Raad van State
De N.V. Pfizer, met zetel te 1050 Elsene, Pleinlaan 17, heeft op 14 november 2003 een vordering tot schorsing van de tenuitvoerlegging ingesteld van het ministerieel besluit van 21 oktober 2003 tot wijziging van de lijst gevoegd bij het koninklijk besluit van 21 december 2001 tot vaststelling van de procedures, termijnen en voorwaarden inzake de tegemoetkoming van de verplichte verzekering voor geneeskundige verzorging en uitkeringen in de kosten van farmaceutische specialiteiten (Belgisch Staatsblad van 23 oktober 2003, 2e ed.). 
Deze zaak is ingeschreven onder het rolnummer G/A 143.929/ VII-31.042.
Voor de hoofdgriffier,G. De Sloover,hoofdsecretaris.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5CE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2026-08-06T08:48:40+02:00</dcterms:created>
  <dcterms:modified xsi:type="dcterms:W3CDTF">2026-08-06T08:48:40+02:00</dcterms:modified>
</cp:coreProperties>
</file>

<file path=docProps/custom.xml><?xml version="1.0" encoding="utf-8"?>
<Properties xmlns="http://schemas.openxmlformats.org/officeDocument/2006/custom-properties" xmlns:vt="http://schemas.openxmlformats.org/officeDocument/2006/docPropsVTypes"/>
</file>