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14-03-2003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2003200412</w:t>
      </w:r>
    </w:p>
    <w:p>
      <w:pPr>
        <w:numPr>
          <w:ilvl w:val="0"/>
          <w:numId w:val="2"/>
        </w:numPr>
      </w:pPr>
      <w:r>
        <w:rPr/>
        <w:t xml:space="preserve">Auteur : SELOR - SELECTIEBUREAU VAN DE FEDERALE OVERHEID</w:t>
      </w:r>
    </w:p>
    <w:p/>
    <w:p/>
    <w:p>
      <w:pPr/>
      <w:r>
        <w:rPr/>
        <w:t xml:space="preserve">Vergelijkende selectie van Nederlandstalige inspecteurs (m/v) voor de buitendiensten van de Veiligheid van de Staat (FOD Justitie) 
Na deze selectie wordt een lijst met maximum 48 geslaagden aangelegd, die twee jaar geldig blijft. Indien er voor de toekenning van de laatste plaats verscheidene geslaagden zijn met een gelijk aantal punten, wordt het maximumaantal geslaagden in hun voordeel verhoogd. 
Toelaatbaarheidsvereisten : 
1.Belg zijn (1); 
2. houder zijn van een Belgisch of Europees rijbewijs, categorie B, en houder zijn, na een medisch onderzoek afgelegd voor een geneesheer van de Sociaal-Medische Rijksdienst, van een bewijs voor groep 2 in toepassing van artikel 43, 4
o, van het koninklijk besluit van 23 maart 1998 betreffende het rijbewijs (Belgisch Staatsblad van 30 april 1998); 
3. houder zijn van een veiligheidsmachtiging overeenkomstig de wet van 11 december 1998 (Belgisch Staatsblad van 7 mei 1999) betreffende de classificatie en de veiligheidsmachtigingen en door de Minister van Justitie, na advies van de Administrateur-generaal van de Veiligheid van de Staat, als gegadigde aanvaard zijn; 
4. de lichamelijke geschiktheid bezitten die vereist is voor het uit te oefenen ambt, die door de Minister van Justitie wordt vastgesteld (ministerieel besluit van 29 januari 2002, Belgisch Staatsblad van 12 februari 2002); 
5. vereiste diploma's op 31 maart 2003 : een diploma van het hoger onderwijs van het korte type met volledig leerplan (basisopleiding van één cyclus); kandidaatsdiploma uitgereikt na één cyclus van ten minste twee jaar studie of getuigschrift na het slagen voor de eerste twee studiejaren van de Koninklijke Militaire School; diploma van zeevaartonderwijs van de hogere cyclus of van hoger kunst- of technisch onderwijs van de 3e, 2e of 1e graad met volledig leerplan; diploma van meetkundig schatter van onroerende goederen, van mijnmeter of van technisch ingenieur; diploma van een afdeling ingedeeld in het economisch hoger of het sociaal hoger onderwijs van het korte type en voor sociale promotie; 
6. vereiste minimumleeftijd : ten minste 21 jaar oud zijn op 31 maart 2003. 
De gedetailleerde functiebeschrijving en selectieprocedure vindt u in het selectiereglement, dat u kunt verkrijgen bij de diensten van SELOR. 
Jaarlijks brutobeginsalaris : 23.162,42 EUR, reglementaire toelagen niet inbegrepen. 
Solliciteren kan tot 31 maart 2003. 
U reageert per telefoon (enkel op het nummer 070-66 66 20 - hou rijksregisternr. en referentienr. bij de hand !), fax (02-214 45 60) of brief (SELOR, Afdeling Selectie en Rekrutering Federale Overheid, Esplanadegebouw, Oratoriënberg 20, bus 4, 1010 Brussel). 
De SELOR-infolijn is bereikbaar op het nummer 02-214 45 66. 
U kunt ook rechtstreeks solliciteren op onze website http://www.selor.be 
Om geldig te solliciteren vermeldt u uw naam, voornaam, volledig adres, geboortedatum, rijksregisternummer, uw hoogst behaalde diploma en het referentienummer (ENG03805) van de selectieprocedure. Zo niet zal met uw sollicitatie geen rekening worden gehouden. 
Uw sollicitatie zal per brief worden bevestigd.
_______
Nota
(1) Indien u momenteel een andere nationaliteit hebt, kan u wel deelnemen aan de selectie, maar kan u slechts worden aangeworven wanneer u de Belgische nationaliteit verworven hebt.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6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2026-08-06T06:28:33+02:00</dcterms:created>
  <dcterms:modified xsi:type="dcterms:W3CDTF">2026-08-06T06:28:33+02:00</dcterms:modified>
</cp:coreProperties>
</file>

<file path=docProps/custom.xml><?xml version="1.0" encoding="utf-8"?>
<Properties xmlns="http://schemas.openxmlformats.org/officeDocument/2006/custom-properties" xmlns:vt="http://schemas.openxmlformats.org/officeDocument/2006/docPropsVTypes"/>
</file>