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30-01-2003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2003702152</w:t>
      </w:r>
    </w:p>
    <w:p>
      <w:pPr>
        <w:numPr>
          <w:ilvl w:val="0"/>
          <w:numId w:val="2"/>
        </w:numPr>
      </w:pPr>
      <w:r>
        <w:rPr/>
        <w:t xml:space="preserve">Auteur : </w:t>
      </w:r>
    </w:p>
    <w:p/>
    <w:p/>
    <w:p>
      <w:pPr/>
      <w:r>
        <w:rPr/>
        <w:t xml:space="preserve">
 Rechtbank van eerste aanleg te Brugge 
Bij vonnis, in raadkamer uitgesproken op 21 januari 2003 door de zevende kamer van de rechtbank van eerste aanleg te Brugge, wordt Mr. Demeester, Dirk, advocaat te 8000 Brugge, Walweinstraat 10, aangewezen als curator over de onbeheerde nalatenschap van wijlen de heer Roelens, Armand Henri Vincent Alfons, geboren te Oostende op 4 november 1942, destijds wonende te 8400 Oostende, Rogierlaan 20, overleden te Oostende op 25 augustus 2001, op wiens nalatenschap niemand aanspraak maakt. 
Brugge, 24 januari 2003.
De hoofdgriffier, (get.) G. De Zutter.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26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2026-08-06T04:27:54+02:00</dcterms:created>
  <dcterms:modified xsi:type="dcterms:W3CDTF">2026-08-06T04:27:54+02:00</dcterms:modified>
</cp:coreProperties>
</file>

<file path=docProps/custom.xml><?xml version="1.0" encoding="utf-8"?>
<Properties xmlns="http://schemas.openxmlformats.org/officeDocument/2006/custom-properties" xmlns:vt="http://schemas.openxmlformats.org/officeDocument/2006/docPropsVTypes"/>
</file>