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Date : 07-03-2003</w:t>
      </w:r>
    </w:p>
    <w:p>
      <w:pPr>
        <w:numPr>
          <w:ilvl w:val="0"/>
          <w:numId w:val="2"/>
        </w:numPr>
      </w:pPr>
      <w:r>
        <w:rPr/>
        <w:t xml:space="preserve">Langue : Néerlandais</w:t>
      </w:r>
    </w:p>
    <w:p>
      <w:pPr>
        <w:numPr>
          <w:ilvl w:val="0"/>
          <w:numId w:val="2"/>
        </w:numPr>
      </w:pPr>
      <w:r>
        <w:rPr/>
        <w:t xml:space="preserve">Section : Législation</w:t>
      </w:r>
    </w:p>
    <w:p>
      <w:pPr>
        <w:numPr>
          <w:ilvl w:val="0"/>
          <w:numId w:val="2"/>
        </w:numPr>
      </w:pPr>
      <w:r>
        <w:rPr/>
        <w:t xml:space="preserve">Source : Numac 2003705371</w:t>
      </w:r>
    </w:p>
    <w:p>
      <w:pPr>
        <w:numPr>
          <w:ilvl w:val="0"/>
          <w:numId w:val="2"/>
        </w:numPr>
      </w:pPr>
      <w:r>
        <w:rPr/>
        <w:t xml:space="preserve">Auteur : </w:t>
      </w:r>
    </w:p>
    <w:p/>
    <w:p/>
    <w:p>
      <w:pPr/>
      <w:r>
        <w:rPr/>
        <w:t xml:space="preserve">
IN.flanders Index Fund,
Bevek naar Belgisch recht, ICBE,
 Havenlaan 2B, 1080 Brussel 
H.R. Brussel 647525
Oproepingsbericht voor de jaarlijkse algemene vergadering
De jaarvergadering der aandeelhoudes van IN.flanders Index Fund, zal plaatsvinden op 18 maart 2003, om 10 uur, in de gebouwen van KBC Bank, Havenlaan 2, te 1080 Brussel. 
Dagorde :
1. Verslag van de raad van bestuur en van de commissaris. 
2. Goedkeuring van de jaarrekening per 31 december 2002 en van het voorstel tot winstverdeling. 
Voorstel : de raad van bestuur stelt voor de jaarrekening per 31 december 2002 en het voorstel tot winstverdeling goed te keuren. 
3. Kwijting aan de bestuurders en de commissaris. 
Voorstel : de raad van bestuur stelt voor de bestuurders en de commissaris kwijting te verlenen. 
4. Varia. 
Over de punten op de dagorde wordt geldig beslist bij meerderheid van de stemmen der aanwezige of vertegenwoordigde aandelen, zonder dat een aanwezigheidsquorum vereist is. 
Wanneer de aandelen eenzelfde waarde hebben, geven zij elk recht op één stem. Wanneer zij niet dezelfde waarde hebben, vertegenwoordigt elk, van rechtswege, een aantal stemmen evenredig aan het gedeelte van het kapitaal dat het vertegenwoordigt, waarbij het aandeel dat de zwakste quotiteit vertegenwoordigt voor één stem geteld wordt. Er wordt geen rekening gehouden met breuken van stemmen. Een aandeelhouder mag zich laten vertegenwoordigen. 
De aandelen kunnen neergelegd worden tot 13 maart 2003 in alle kantoren van KBC Bank N.V., CBC Banque N.V. en Centea N.V., Mercator Bank N.V. en Bank Corluy Effectenbankiers N.V.
De raad van bestuur.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Généré le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BA6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2026-08-06T02:55:38+02:00</dcterms:created>
  <dcterms:modified xsi:type="dcterms:W3CDTF">2026-08-06T02:55:38+02:00</dcterms:modified>
</cp:coreProperties>
</file>

<file path=docProps/custom.xml><?xml version="1.0" encoding="utf-8"?>
<Properties xmlns="http://schemas.openxmlformats.org/officeDocument/2006/custom-properties" xmlns:vt="http://schemas.openxmlformats.org/officeDocument/2006/docPropsVTypes"/>
</file>