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13-03-2003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2003705784</w:t>
      </w:r>
    </w:p>
    <w:p>
      <w:pPr>
        <w:numPr>
          <w:ilvl w:val="0"/>
          <w:numId w:val="2"/>
        </w:numPr>
      </w:pPr>
      <w:r>
        <w:rPr/>
        <w:t xml:space="preserve">Auteur : </w:t>
      </w:r>
    </w:p>
    <w:p/>
    <w:p/>
    <w:p>
      <w:pPr/>
      <w:r>
        <w:rPr/>
        <w:t xml:space="preserve">
Rechtbank van eerste aanleg te Tongeren 
Bij akte, verleden ter griffie van de rechtbank van eerste aanleg te Tongeren, op 22 juli 2002, heeft Mevr. Schaut, Liliane, Belg, geboren te Genk op 23 augustus 1965, wonende te 3680 Maaseik, Molenveldlaan 3, in haar hoedanigheid van voorlopig bewindvoerster over Mevr. Gawronski, Helena, gepensioneerde, weduwe van de heer Schaut, Kamiel, geboren te Genk op 9 januari 1932, opgenomen in de instelling Medisch Centrum Sint-Jozef, te Bilzen, Abdijstraat 2, namens genaamde Gawronski, Helena, verklaard, de nalatenschap onder voorrecht van boedelbeschrijving te aanvaarden, van de heer Schaut, Kamiel Albert, geboren te Gent op 11 april 1934, in leven wonende te Genk, Resedastraat 32, overleden te Genk op 28 oktober 1998. 
De schuldeisers en legatarissen worden verzocht, binnen de drie maanden te rekenen vanaf de datum van opneming in het Belgisch Staatsblad , hun rechten bij aangetekend schrijven te doen kennen ter studie van notaris Christian Van Belle, te 9000 Gent, Smidsestraat 2. 
Tongeren, 22 juli 2002. 
De griffier : (get.) I. Charlier.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147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2026-08-06T06:28:32+02:00</dcterms:created>
  <dcterms:modified xsi:type="dcterms:W3CDTF">2026-08-06T06:28:32+02:00</dcterms:modified>
</cp:coreProperties>
</file>

<file path=docProps/custom.xml><?xml version="1.0" encoding="utf-8"?>
<Properties xmlns="http://schemas.openxmlformats.org/officeDocument/2006/custom-properties" xmlns:vt="http://schemas.openxmlformats.org/officeDocument/2006/docPropsVTypes"/>
</file>