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20-03-2003</w:t>
      </w:r>
    </w:p>
    <w:p>
      <w:pPr>
        <w:numPr>
          <w:ilvl w:val="0"/>
          <w:numId w:val="2"/>
        </w:numPr>
      </w:pPr>
      <w:r>
        <w:rPr/>
        <w:t xml:space="preserve">Taal : Frans</w:t>
      </w:r>
    </w:p>
    <w:p>
      <w:pPr>
        <w:numPr>
          <w:ilvl w:val="0"/>
          <w:numId w:val="2"/>
        </w:numPr>
      </w:pPr>
      <w:r>
        <w:rPr/>
        <w:t xml:space="preserve">Sectie : Wetgeving</w:t>
      </w:r>
    </w:p>
    <w:p>
      <w:pPr>
        <w:numPr>
          <w:ilvl w:val="0"/>
          <w:numId w:val="2"/>
        </w:numPr>
      </w:pPr>
      <w:r>
        <w:rPr/>
        <w:t xml:space="preserve">Bron : Numac 2003771793</w:t>
      </w:r>
    </w:p>
    <w:p>
      <w:pPr>
        <w:numPr>
          <w:ilvl w:val="0"/>
          <w:numId w:val="2"/>
        </w:numPr>
      </w:pPr>
      <w:r>
        <w:rPr/>
        <w:t xml:space="preserve">Auteur : </w:t>
      </w:r>
    </w:p>
    <w:p/>
    <w:p/>
    <w:p>
      <w:pPr/>
      <w:r>
        <w:rPr/>
        <w:t xml:space="preserve">
Cokeries et Houillères d'Anderlues,
société anonyme, en liquidation,
rue Joseph Wauters 164, 6150 Anderlues 
R.C. Charleroi 125 T.V.A. 401.718.669 
Le conseil d'administration invite les actionnaires à prendre part à la réunion de l'assemblée générale extraordinaire qui se tiendra le vendredi 28.03.2003 à 10 h 30 m, au cabinet du liquidateur, M. Daniel LEBRUN, réviseur d'entreprises, sis à 6041 Gosselies, rue de Jumet 76. 
L'ordre du jour de cette assemblée est le suivant : 
- Lecture du rapport des administrateurs sur les comptes arrêtés au 20 octobre 2002. 
- Lecture du rapport du commissaire sur les comptes arrêtés au 20 octobre 2002. 
- Approbation des comptes arrêtés au 20 octobre 2002. 
- Approbation du rapport des administrateurs sur les comptes arrêtés au 20 octobre 2003. 
- Approbation du rapport du commissaire sur les comptes arrêtés au 20 octobre 2002. 
- Proposition de donner décharge de leur gestion aux administrateurs. 
- Proposition de donner décharge de société anonyme : mission au commissaire. 
- Transfert du siège social de la société à 6041 Gosselies, rue de Jumet 83.
Pour participer à l'Assemblée, les actionnaires devront se conformer à l'article 11 des statuts. Les dépôts de titres seront reçus au plus tard cinq jours ouvrables avant la date de l'Assemblée, au siège de la société ou aux sièges, succursales et agences des banques FORTIS, BBL et DEXIA.
 Le conseil d'administration.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521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2026-08-06T04:27:51+02:00</dcterms:created>
  <dcterms:modified xsi:type="dcterms:W3CDTF">2026-08-06T04:27:51+02:00</dcterms:modified>
</cp:coreProperties>
</file>

<file path=docProps/custom.xml><?xml version="1.0" encoding="utf-8"?>
<Properties xmlns="http://schemas.openxmlformats.org/officeDocument/2006/custom-properties" xmlns:vt="http://schemas.openxmlformats.org/officeDocument/2006/docPropsVTypes"/>
</file>