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Date : 02-05-2003</w:t>
      </w:r>
    </w:p>
    <w:p>
      <w:pPr>
        <w:numPr>
          <w:ilvl w:val="0"/>
          <w:numId w:val="2"/>
        </w:numPr>
      </w:pPr>
      <w:r>
        <w:rPr/>
        <w:t xml:space="preserve">Langue : Néerlandais</w:t>
      </w:r>
    </w:p>
    <w:p>
      <w:pPr>
        <w:numPr>
          <w:ilvl w:val="0"/>
          <w:numId w:val="2"/>
        </w:numPr>
      </w:pPr>
      <w:r>
        <w:rPr/>
        <w:t xml:space="preserve">Section : Législation</w:t>
      </w:r>
    </w:p>
    <w:p>
      <w:pPr>
        <w:numPr>
          <w:ilvl w:val="0"/>
          <w:numId w:val="2"/>
        </w:numPr>
      </w:pPr>
      <w:r>
        <w:rPr/>
        <w:t xml:space="preserve">Source : Numac 2003775232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R. Geers en zoon, naamloze vennootschap, 
Sint-Annastraat 4, 3090 Overijse 
H.R. Brussel 575089 BTW 451.289.827 
Jaarvergadering op 20.05.2003 om 15.00 uur, op de zetel. Dagorde : Verslag raad van bestuur. Goedkeuring jaarrekening per 31.12.2002. Bestemming resultaat. Kwijting bestuurders. Allerlei.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Généré le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15FE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2026-08-06T02:55:37+02:00</dcterms:created>
  <dcterms:modified xsi:type="dcterms:W3CDTF">2026-08-06T02:55:37+02:00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