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06-05-2003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2003775392</w:t>
      </w:r>
    </w:p>
    <w:p>
      <w:pPr>
        <w:numPr>
          <w:ilvl w:val="0"/>
          <w:numId w:val="2"/>
        </w:numPr>
      </w:pPr>
      <w:r>
        <w:rPr/>
        <w:t xml:space="preserve">Auteur : </w:t>
      </w:r>
    </w:p>
    <w:p/>
    <w:p/>
    <w:p>
      <w:pPr/>
      <w:r>
        <w:rPr/>
        <w:t xml:space="preserve">
Geerco, naamloze vennootschap, 
Kiezel naar Kleine Brogel 41, 3990 Peer 
H.R. Hasselt 76123 BTW 439.652.894 
Daar de buitengewone algemene vergadering van 22.04.2003 niet over het vereiste quorum beschikte om geldig te kunnen beraadslagen, worden de aandeelhouders verzocht een tweede buitengewone algemene vergadering bij te wonen, die zal gehouden worden in het kantoor van notaris Marij Hendrickx, te Heusden-Zolder (Zolder), Koeltorenlaan 11 op dinsdag 20.05.2003 om 14 uur, om te beraadslagen over de volgende agendapunten : 
1. a) Voorstel tot vermindering van het maatschappelijk kapitaal met 185.893,52. b) Dienovereenkomstig aanpassing van de statuten. 2. Aanneming van een nieuwe tekst van gecoördineerde statuten, waarin voorgaande besluiten worden verwerkt, en een aantal andere artikelen formeel in overeenstemming worden gebracht met de thans geldende wettelijke en reglementaire bepalingen inzake het vennootschapsrecht (inachtgenomen de wetswijzigingen van 18.7.1991, 13.4.1995 en 7.5.1999).
Voorafgaandelijke deponering van de aandelen vereist, conform de statutaire bepalingen.
De raad van bestuur.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BF6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2026-08-06T08:49:33+02:00</dcterms:created>
  <dcterms:modified xsi:type="dcterms:W3CDTF">2026-08-06T08:49:33+02:00</dcterms:modified>
</cp:coreProperties>
</file>

<file path=docProps/custom.xml><?xml version="1.0" encoding="utf-8"?>
<Properties xmlns="http://schemas.openxmlformats.org/officeDocument/2006/custom-properties" xmlns:vt="http://schemas.openxmlformats.org/officeDocument/2006/docPropsVTypes"/>
</file>