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05-01-2007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2006010062</w:t>
      </w:r>
    </w:p>
    <w:p>
      <w:pPr>
        <w:numPr>
          <w:ilvl w:val="0"/>
          <w:numId w:val="2"/>
        </w:numPr>
      </w:pPr>
      <w:r>
        <w:rPr/>
        <w:t xml:space="preserve">Auteur : RECHTERLIJKE MACHT</w:t>
      </w:r>
    </w:p>
    <w:p/>
    <w:p/>
    <w:p>
      <w:pPr/>
      <w:r>
        <w:rPr/>
        <w:t xml:space="preserve">Hof van Cassatie
De heer Forrier, E., raadsheer in het Hof van Cassatie, is voor vast aangewezen tot afdelingsvoorzitter in dit hof op datum van 30 januari 2007.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849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2026-05-12T17:39:58+02:00</dcterms:created>
  <dcterms:modified xsi:type="dcterms:W3CDTF">2026-05-12T17:39:58+02:00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