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23-10-2007</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2007012653</w:t>
      </w:r>
    </w:p>
    <w:p>
      <w:pPr>
        <w:numPr>
          <w:ilvl w:val="0"/>
          <w:numId w:val="2"/>
        </w:numPr>
      </w:pPr>
      <w:r>
        <w:rPr/>
        <w:t xml:space="preserve">Auteur : FEDERALE OVERHEIDSDIENST WERKGELEGENHEID, ARBEID EN SOCIAAL OVERLEG</w:t>
      </w:r>
    </w:p>
    <w:p/>
    <w:p/>
    <w:p>
      <w:pPr/>
      <w:r>
        <w:rPr/>
        <w:t xml:space="preserve">Bericht betreffende een nieuwe regeling van de werkingssfeer van een paritair comité
De Minister van Werk, wiens kantoren gevestigd zijn te 1000 Brussel, Koningsstraat 180, brengt ter kennis van de betrokken organisaties dat hij overweegt de Koning voor te stellen om het bevoegdheidsbedied van het Paritair Comité voor het beheer van gebouwen en voor de dienstboden (nr. 323), vastgesteld bij het koninklijk besluit van 1 juni 1978 (Belgisch Staatsblad van 5 augustus 1978), gewijzigd bij de koninklijke besluiten van 29 april 2001 (Belgisch Staatsblad van 12 juni 2001) en 4 maart 2004 (Belgisch Staatsblad van 23 maart 2004), te wijzigen als volgt :
1. de benaming « Paritair Comité voor het beheer van gebouwen en voor de dienstboden » vervangen door de benaming « Paritair Comité voor het beheer van gebouwen, de vastgoedmaakelaars en de dienstboden »;
2. artikel 2, punt 3, vervangen als volgt :
« 3. de activiteit van syndici van verenigingen van mede-eigenaars, van rentmeesters van onroerende goederen of van bemiddelaars met het oog op de verkoop, aankoop, ruil, verhuring of afstand van onroerende goederen, onroerende rechten of handelsfondsen, erkend als vastgoedmakelaars door het Beroepsinstituut van vastgoedmakelaars. »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11-08-2026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C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2026-08-11T15:09:05+02:00</dcterms:created>
  <dcterms:modified xsi:type="dcterms:W3CDTF">2026-08-11T15:09:05+02:00</dcterms:modified>
</cp:coreProperties>
</file>

<file path=docProps/custom.xml><?xml version="1.0" encoding="utf-8"?>
<Properties xmlns="http://schemas.openxmlformats.org/officeDocument/2006/custom-properties" xmlns:vt="http://schemas.openxmlformats.org/officeDocument/2006/docPropsVTypes"/>
</file>