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07-05-2014</w:t>
      </w:r>
    </w:p>
    <w:p>
      <w:pPr>
        <w:numPr>
          <w:ilvl w:val="0"/>
          <w:numId w:val="2"/>
        </w:numPr>
      </w:pPr>
      <w:r>
        <w:rPr/>
        <w:t xml:space="preserve">Language : Dutch</w:t>
      </w:r>
    </w:p>
    <w:p>
      <w:pPr>
        <w:numPr>
          <w:ilvl w:val="0"/>
          <w:numId w:val="2"/>
        </w:numPr>
      </w:pPr>
      <w:r>
        <w:rPr/>
        <w:t xml:space="preserve">Section : Legislation</w:t>
      </w:r>
    </w:p>
    <w:p>
      <w:pPr>
        <w:numPr>
          <w:ilvl w:val="0"/>
          <w:numId w:val="2"/>
        </w:numPr>
      </w:pPr>
      <w:r>
        <w:rPr/>
        <w:t xml:space="preserve">Source : Numac 2014714911</w:t>
      </w:r>
    </w:p>
    <w:p>
      <w:pPr>
        <w:numPr>
          <w:ilvl w:val="0"/>
          <w:numId w:val="2"/>
        </w:numPr>
      </w:pPr>
      <w:r>
        <w:rPr/>
        <w:t xml:space="preserve">Author : </w:t>
      </w:r>
    </w:p>
    <w:p/>
    <w:p/>
    <w:p>
      <w:pPr/>
      <w:r>
        <w:rPr/>
        <w:t xml:space="preserve">
Franstalige rechtbank van koophandel te Brussel
De Franstalige rechtbank van koophandel te Brussel heeft, bij vonnis van de 4e kamer, zaal A, buitengewoon van 22/04/2014 de ontbinding uitgesproken van de BVBA ELITE TOITURE, met maatschappelijke zetel te 1180 UKKEL, Kersbeeklaan 18, ondernemingsnummer 0819.411.557 en de onmiddellijke afsluiting van de vereffening overeenkomstig artikel 182 W. Venn.
Voor eensluidend uittreksel : de d.d. hoofdgriffier, N. PINCHART.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Generated on 06-02-2026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8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2026-02-06T21:57:53+01:00</dcterms:created>
  <dcterms:modified xsi:type="dcterms:W3CDTF">2026-02-06T21:57:53+01:00</dcterms:modified>
</cp:coreProperties>
</file>

<file path=docProps/custom.xml><?xml version="1.0" encoding="utf-8"?>
<Properties xmlns="http://schemas.openxmlformats.org/officeDocument/2006/custom-properties" xmlns:vt="http://schemas.openxmlformats.org/officeDocument/2006/docPropsVTypes"/>
</file>