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21-12-2017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2017031682</w:t>
      </w:r>
    </w:p>
    <w:p>
      <w:pPr>
        <w:numPr>
          <w:ilvl w:val="0"/>
          <w:numId w:val="2"/>
        </w:numPr>
      </w:pPr>
      <w:r>
        <w:rPr/>
        <w:t xml:space="preserve">Auteur : SERVICE PUBLIC FEDERAL AFFAIRES ETRANGERES, COMMERCE EXTERIEUR ET COOPERATION AU DEVELOPPEMENT</w:t>
      </w:r>
    </w:p>
    <w:p/>
    <w:p/>
    <w:p>
      <w:pPr/>
      <w:r>
        <w:rPr/>
        <w:t xml:space="preserve">Consulats étrangers en Belgique
Le 10 novembre 2017, M. Yves ROMBOUTS a reçu l'autorisation nécessaire pour exercer les fonctions de Consul honoraire d'Irlande à Anvers avec comme circonscription consulaire les Provinces d'Anvers, Flandre oriental et Flandre occidentale.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18CA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2026-05-12T08:24:33+02:00</dcterms:created>
  <dcterms:modified xsi:type="dcterms:W3CDTF">2026-05-12T08:24:33+02:00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