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Date : 02-05-2017</w:t>
      </w:r>
    </w:p>
    <w:p>
      <w:pPr>
        <w:numPr>
          <w:ilvl w:val="0"/>
          <w:numId w:val="2"/>
        </w:numPr>
      </w:pPr>
      <w:r>
        <w:rPr/>
        <w:t xml:space="preserve">Langue : Néerlandais</w:t>
      </w:r>
    </w:p>
    <w:p>
      <w:pPr>
        <w:numPr>
          <w:ilvl w:val="0"/>
          <w:numId w:val="2"/>
        </w:numPr>
      </w:pPr>
      <w:r>
        <w:rPr/>
        <w:t xml:space="preserve">Section : Législation</w:t>
      </w:r>
    </w:p>
    <w:p>
      <w:pPr>
        <w:numPr>
          <w:ilvl w:val="0"/>
          <w:numId w:val="2"/>
        </w:numPr>
      </w:pPr>
      <w:r>
        <w:rPr/>
        <w:t xml:space="preserve">Source : Numac 2017703490</w:t>
      </w:r>
    </w:p>
    <w:p>
      <w:pPr>
        <w:numPr>
          <w:ilvl w:val="0"/>
          <w:numId w:val="2"/>
        </w:numPr>
      </w:pPr>
      <w:r>
        <w:rPr/>
        <w:t xml:space="preserve">Auteur : </w:t>
      </w:r>
    </w:p>
    <w:p/>
    <w:p/>
    <w:p>
      <w:pPr/>
      <w:r>
        <w:rPr/>
        <w:t xml:space="preserve">
TiGenix, naamloze vennootschap, die een openbaar beroep doet of heeft gedaan op het spaarwezen, Romeinse straat 12, bus 2, 3001 Leuven
Ondernemingsnummer : 0471.340.123
Oproeping tot de gewone algemene vergadering
die zal worden gehouden op 1 juni 2017
De raad van bestuur van TiGenix NV (de Vennootschap ) heeft de eer u uit te nodigen tot de gewone algemene vergadering van TiGenix NV, die zal worden gehouden op de zetel van TiGenix NV (Romeinse straat 12 bus 2, 3001 Leuven) op 1 juni 2017, om 14 uur, met de hieronder vermelde agenda en voorstellen tot besluit. Agenda en voorstellen tot besluit
1. Kennisname en bespreking van :
- de jaarrekening over het boekjaar afgesloten op 31 december 2016;
- de geconsolideerde jaarrekening over het boekjaar afgesloten op 31 december 2016;
- het jaarverslag van de raad van bestuur over de jaarrekening en de geconsolideerde jaarrekening over het boekjaar afgesloten op 31 december 2016;
- het verslag van de commissaris over de jaarrekening over het boekjaar afgesloten op 31 december 2016 en
- het verslag van de commissaris over de geconsolideerde jaarrekening over het boekjaar afgesloten op 31 december 2016.
2. Goedkeuring van de jaarrekening over het boekjaar afgesloten op 31 december 2016.
Voorstel van besluit : De algemene vergadering keurt de jaarrekening over het boekjaar afgesloten op 31 december 2016, goed.
3. Bestemming van het resultaat van het boekjaar afgesloten op 31 december 2016.
Voorstel van besluit : De algemene vergadering keurt de door de raad van bestuur voorgestelde bestemming van het resultaat van het boekjaar afgesloten op 31 december 2016 goed.
4. Goedkeuring van het remuneratieverslag over het boekjaar afgesloten op 31 december 2016.
Voorstel van besluit : De algemene vergadering keurt het remuneratieverslag over het boekjaar afgesloten op 31 december 2016, goed.
5. Kwijting aan de bestuurders en aan de commissaris voor de uitoefening van hun mandaat tijdens het boekjaar afgesloten op 31 december 2016.
Voorstel van besluit : De algemene vergadering verleent kwijting aan elk van de bestuurders (evenals aan de respectievelijke vaste vertegenwoordigers van de rechtspersonen die bestuurder zijn) en aan de commissaris van de Vennootschap voor de uitoefening van hun mandaat gedurende het boekjaar afgesloten op 31 december 2016. Er wordt verduidelijkt dat deze kwijting eveneens betrekking heeft op R&amp;S Consulting BVBA, vertegenwoordigd door Dirk Reyn, die ontslag nam als bestuurder met ingang vanaf 21 september 2016.
6. Benoeming van de commissaris en vergoeding.
Toelichting : Overeenkomstig Artikel 132/1, alinea 2 van het Wetboek van vennootschappen kan het mandaat van een commissaris niet worden hernieuwd indien het de maximale duur van 9 jaar heeft bereikt. Aangezien het mandaat van BDO Bedrijfsrevisoren - BDO Réviseurs d'Entreprises CVBA/SCRL de maximale duur heeft overschreden, zal de Vennootschap in principe een nieuwe commissaris moeten benoemen, behalve indien de Vennootschap een openbare aanbesteding organiseert. Ingevolge het resultaat van de openbare aanbesteding, en overeenkomstig de aanbeveling en de voorkeur van het auditcomité, die werden gevolgd door de raad van bestuur, heeft de raad van bestuur de algemene vergadering voorgesteld om PwC Bedrijfsrevisoren BCVBA te benoemen als commissaris van de vennootschap voor een termijn van drie jaar.
Voorstel van besluit : De algemene vergadering besluit om PwC Bedrijfsrevisoren BCVBA, met maatschappelijke zetel te Woluwedal 18, 1932 Sint-Stevens-Woluwe, België, te benoemen als commissaris. PwC Bedrijfsrevisoren BCVBA heeft Marc Daelman, aangeduid als haar vaste vertegenwoordiger. De algemene vergadering besluit dat het mandaat van de commissaris zal eindigen onmiddellijk na de gewone algemene vergadering die zich dient uit te spreken over de goedkeuring van de jaarrekening van het boekjaar afgesloten op 31 december 2019.
De algemene vergadering besluit verder dat de bezoldiging van de commissaris, voor de totale duur van zijn mandaat, op 206.880 EUR per jaar wordt vastgesteld (uitgezonderd kosten en BTW).
7. Vergoedingsbeleid van de Vennootschap : voortzetting van het gevoerde beleid waarin warrants kunnen worden toegekend aan leden van het uitvoerend management en, voor zover als nodig en van toepassing, goedkeuring van vroegtijdige uitoefenmogelijkheden van warrants in overeenstemming met de Artikelen 520ter en 556 van het Wetboek van vennootschappen.
7.1. Voorstel van besluit : De algemene vergadering keurt de voortzetting goed van de mogelijkheid om als onderdeel van het vergoedingsbeleid van de Vennootschap aan leden van het uitvoerend management, met inbegrip van uitvoerende bestuurders, warrants toe te kennen op voorwaarde dat de raad van bestuur op het moment van toekenning van de warrants de belangenconflictenprocedure zal toepassen, indien van toepassing.
Voor zover warrants zouden worden toegekend aan leden van het uitvoerend management, met inbegrip van uitvoerende bestuurders, zal dat gebeuren in het kader van nieuwe, nog goed te keuren warrantenplannen, waarvan de belangrijkste bepalingen en voorwaarden als volgt kunnen worden samengevat : De warrants worden gratis toegekend. Iedere warrant geeft zijn houder het recht om in te schrijven op één aandeel van de Vennootschap aan een vaste uitoefenprijs bepaald door de raad van bestuur. Tenzij de raad van bestuur voorafgaand aan of bij de toekenning van de warrants een hogere uitoefenprijs bepaalt, is de uitoefenprijs van een warrant gelijk aan de laagste van de volgende prijzen : (i) de laatste slotkoers van het TiGenix aandeel op de beurs voorafgaand aan de dag waarop de warrant wordt aangeboden, en (ii) het gemiddelde van de slotkoersen
de 30 dagen voorafgaand aan de dag waarop de warrant wordt aangeboden, met dien verstande dat voor begunstigden van het warrantenplan die geen personeelsleden van de Vennootschap of haar dochtervennootschappen zijn, de uitoefenprijs niet lager mag zijn dan het gemiddelde van de slotkoersen van het TiGenix aandeel op de beurs gedurende de 30 dagen voorafgaand aan de dag waarop de warrant wordt uitgegeven. De looptijd van de warrants is niet langer dan tien (10) jaar vanaf de datum van hun uitgifte. Behoudens andersluidende beslissing van de raad van bestuur bij toekenning van de warrants en behoudens het einde van de samenwerking en bepaalde omstandigheden waarin warrants komen te vervallen, zal de warranthouder 1/3e van de toegekende warrants verwerven op de eerste verjaardag van hun toekenning en 1/24e van de overige 2/3e van de toegekende warrants op de laatste dag van elk van de 24 maanden volgend op de maand van de eerste verjaardag van de toekenning van de warrants. Enkel definitief verworven warrants kunnen worden uitgeoefend.
7.2. Voorstel van besluit : In het algemeen, en voor zover als nodig en van toepassing, besluit de algemene vergadering in overeenstemming met artikelen 520ter en 556 van het Wetboek van vennootschappen, goedkeuring te verlenen aan de mogelijkheid van raad van bestuur van de Vennootschap om de warrants die momenteel uitstaande zijn vroegtijdig uit te oefenen, zelfs vóór de derde verjaardag van hun toekenning, in het geval van een verandering van de controle over de Vennootschap zoals uiteengezet in artikel 6.3 van de relevante warrantenplannen.
8. Verzenden van informatie naar aandeelhouders langs elektronische weg.
Toelichting : De Vennootschap overweegt om het proces voor het verzenden van informatie naar houders van effecten op naam te vereenvoudigen en te moderniseren. De mogelijkheid om wettelijk vereiste informatie te verzenden naar de aandeelhouders langs elektronische weg vereist voorafgaande goedkeuring door de algemene vergadering. Het begrip langs elektronische weg wordt gedefinieerd als langs elektronische apparatuur voor de verwerking (met inbegrip van digitale compressie), opslag en verzending van gegevens via draden, radio, optische technologieën of andere elektromagnetische middelen . De Vennootschap zal de houders van aandelen op naam schriftelijk verzoeken om hun toestemming te geven voor het verzenden van informatie langs elektronische weg in plaats van een papieren exemplaar schriftelijk te verzenden. Indien zij niet binnen een redelijke termijn bezwaar maken (of bij afwezigheid van een antwoord van hen), worden zij geacht hiermee in te stemmen. Houders van aandelen op naam kunnen te allen tijde verzoeken dat de informatie opnieuw schriftelijk wordt verzonden.
Voorstel van besluit : De algemene vergadering verleent toestemming aan de Vennootschap om wettelijk vereiste informatie bedoeld voor de houders van aandelen uitgegeven door de Vennootschap of andere personen die stemrechten kunnen uitoefenen, te verzenden langs elektronische weg in overeenstemming met artikel 9 van het Koninklijk Besluit van 14 november 2007 betreffende de verplichtingen van emittenten van financiële instrumenten die zijn toegelaten tot de verhandeling op een gereglementeerde markt.
Toelatingsvoorwaarden
Om tot de algemene vergadering te worden toegelaten, dienen de houders van effecten uitgegeven door de Vennootschap zich te schikken naar artikel 536 van het Wetboek van vennootschappen en artikel 30 van de statuten, en de hieronder beschreven formaliteiten en kennisgevingen na te leven.
De houders van obligaties of warrants uitgegeven door de Vennootschap kunnen overeenkomstig artikel 537 van het Wetboek van vennootschappen slechts met raadgevende stem deelnemen aan de algemene vergadering.
1. Houders van aandelen en warrants op naam
De houders van aandelen en warrants op naam hebben het recht om aan de algemene vergadering deel te nemen en om, in het geval van aandelen, er het stemrecht uit te oefenen, op voorwaarde dat :
o Registratie : hun aandelen of warrants zijn ingeschreven op hun naam in respectievelijk het register van de aandelen op naam en het register van de warrants op naam om vierentwintig uur (24 uur) (CET) op 18 mei 2017 (de registratiedatum ) en dit ongeacht het aantal aandelen of warrants dat ze bezitten op de dag van de algemene vergadering;en
o Bevestiging van deelname : zij de Vennootschap schriftelijk op de hoogte hebben gebracht van (i) hun voornemen om aan de algemene vergadering deel te nemen, en (ii) het aantal effecten waarmee zij aan de algemene vergadering wensen deel te nemen, en dit door middel van een ondertekend formulier dat uiterlijk op 26 mei 2017 dient aan te komen op de zetel van de Vennootschap en waarvan een model op de zetel van de Vennootschap en op de website van de Vennootschap onder de tab Investors/Shareholder meeting (www.tigenix.com) beschikbaar is.
2. Houders van gedematerialiseerde aandelen en obligaties
De houders van gedematerialiseerde aandelen en obligaties hebben het recht om aan de algemene vergadering deel te nemen en om, in het geval van aandelen, er het stemrecht uit te oefenen, op voorwaarde dat :
o Registratie : hun aandelen of obligaties zijn ingeschreven op hun naam op de rekeningen van een erkende rekeninghouder of van de vereffeningsinstelling om vierentwintig uur (24 uur) (CET) op 18 mei 2017 (de registratiedatum ) en dit ongeacht het aantal aandelen of obligaties dat ze bezitten op de dag van de algemene vergadering;en
o Bevestiging van deelname : zij uiterlijk op 26 mei 2017 een attest opgesteld door een erkende rekeninghouder of de vereffeningsinstelling hebben bezorgd of hebben laten bezorgen op een kantoor van ING België (voor sluitingsuur) of via e-mail (BE-LFM.COA.SPA@ing.be) waaruit blijkt met hoeveel gedematerialiseerde aandelen of obligaties die op de registratiedatum op naam van de aandeelhouder of obligatiehouder zijn ingeschreven op zijn rekeningen de aandeelhouder of obligatiehouder heeft aangegeven te willen deelnemen aan de algemene vergadering.
Enkel personen die aandeelhouder, obligatiehouder of warranthouder zijn van de Vennootschap op de registratiedatum (18 mei 2017) en die uiterlijk op 26 mei 2017, hebben gemeld te willen deelnemen aan de vergadering zoals hierboven uiteengezet, zijn gerechtigd om deel te nemen aan de algemene vergadering.
De aandelen en obligaties worden niet geblokkeerd ten gevolge van het bovenstaande proces. Bijgevolg kunnen aandeelhouders en obligatiehouders vrij over hun aandelen en obligaties beschikken na de registratiedatum.
Agenderingsrecht
Overeenkomstig artikel 533ter van het Wetboek van vennootschappen en artikel 35 van de statuten, kunnen één of meer aandeelhouders die samen minstens drie procent (3 %) bezitten van het maatschappelijk kapitaal te behandelen onderwerpen op de agenda van de algemene vergadering laten plaatsen en voorstellen tot besluit indienen met betrekking tot op de agenda opgenomen of daarin op te nemen onderwerpen, op voorwaarde dat :
o zij de eigendom van zulk aandeelhouderschap bewijzen op de datum van hun verzoek en hun aandelen die zulk aandeelhouderschap vertegenwoordigen registreren op de registratiedatum (zijnde op 18 mei 2017); het bewijs van aandeelhouderschap wordt geleverd hetzij op grond van een certificaat van inschrijving van de desbetreffende aandelen in het register van de aandelen op naam van de Vennootschap, hetzij aan de hand van een door een erkende rekeninghouder of de vereffeningsinstelling opgesteld attest waaruit blijkt dat het desbetreffende aantal gedematerialiseerde aandelen op naam van de desbetreffende aandeelhouder(s) op rekening is ingeschreven;en
o de bijkomende agendapunten en/of voorstellen tot besluit door deze aandeelhouders schriftelijk zijn ingediend bij de raad van bestuur ten laatste op 10 mei 2017.
Deze bijkomende agendapunten en/of voorstellen tot besluit kunnen worden bezorgd aan de Vennootschap per brief op de zetel van de Vennootschap ter attentie van mevrouw An Moonen, of per email naar an.moonen@tigenix.com
In voorkomend geval zal de Vennootschap de gewijzigde agenda van de algemene vergadering ten laatste op 17 mei 2017 bekendmaken op haar website (www.tigenix.com), in het Belgisch Staatsblad en in de pers.
In dat geval, zal de Vennootschap, tegelijkertijd met de bekendmaking van de gewijzigde agenda van de algemene vergadering, zijnde op 17 mei 2017, eveneens een gewijzigd volmachtformulier op haar website (www.tigenix.com) ter beschikking stellen.
Indien aandeelhouders, overeenkomstig artikel 533ter van het Wetboek van vennootschappen, hun recht uitoefenen om onderwerpen op de agenda te plaatsen en voorstellen tot besluit in te dienen, blijven volmachten ingediend voor de bekendmaking van de gewijzigde agenda geldig voor de agendaonderwerpen waarvoor zij gelden. In het geval nieuwe/alternatieve voorstellen tot besluit zijn ingediend met betrekking tot bestaande agendaonderwerpen, zal de volmachtdrager steeds gerechtigd zijn af te wijken van eerder gegeven steminstructies 
de aandeelhouder zou kunnen schaden. In dat geval, stelt de volmachtdrager de aandeelhouder van deze afwijking in kennis alsook van de rechtvaardiging ervan. De volmacht moet eveneens vermelden of de volmachtdrager, ingeval nieuwe onderwerpen aan de agenda zijn toegevoegd door de aandeelhouders, gemachtigd is over de nieuwe onderwerpen te stemmen dan wel dat hij/zij zich moet onthouden.
Vraagrecht
Overeenkomstig artikel 540 van het Wetboek van vennootschappen en artikel 35 van de statuten, hebben alle aandeelhouders het recht om tijdens de vergadering of schriftelijk vóór de vergadering vragen te stellen aan de bestuurders met betrekking tot hun verslag of de agendapunten en aan de commissaris met betrekking tot zijn verslag.
Vragen die schriftelijk worden gesteld zullen slechts worden beantwoord indien de aandeelhouder in kwestie de hierboven vermelde formaliteiten om te worden toegelaten tot de algemene vergadering heeft vervuld en de schriftelijke vraag ten laatste op 26 mei 2017 door de Vennootschap is ontvangen.
Schriftelijke vragen kunnen worden bezorgd aan de Vennootschap per brief op de zetel van de Vennootschap te Romeinse straat 12, 3001 Leuven, ter attentie van mevrouw An Moonen of per email naar an.moonen@tigenix.com
Volmacht
Overeenkomstig artikel 547bis van het Wetboek van vennootschappen en artikel 31 van de statuten kan elke aandeelhouder zich op de algemene vergadering laten vertegenwoordigen door een gevolmachtigde die al niet een aandeelhouder is. Behalve in de gevallen voorzien in de wet mag een aandeelhouder voor een bepaalde algemene vergadering slechts één persoon als volmachtdrager aanwijzen.
De aandeelhouders die aldus wensen te worden vertegenwoordigd bij volmacht, worden verzocht gebruik te maken van het model van volmachtformulier (met steminstructies) dat op de zetel van de Vennootschap en op de website van de Vennootschap onder de tab Investors/ Shareholder meeting (www.tigenix.com) beschikbaar is.
De aandeelhouders dienen hun ondertekende volmachtformulier te laten toekomen op de zetel van de Vennootschap uiterlijk op 26 mei 2017.
De aandeelhouders die wensen te worden vertegenwoordigd bij volmacht, dienen de voornoemde toelatingsvoorwaarden na te leven.
Beschikbaarheid van documenten
Overeenkomstig artikel 535 van het Wetboek van vennootschappen kunnen de aandeelhouders, obligatiehouders en warranthouders van de Vennootschap, tegen overlegging van hun effect of van een attest opgesteld door een erkende rekeninghouder of de vereffeningsinstelling dat het aantal gedematerialiseerde effecten bevestigt dat op naam van de aandeelhouder is ingeschreven, op de zetel van de Vennootschap, Romeinse straat 12, 3001 Leuven, kosteloos een kopie verkrijgen van de documenten en verslagen die op deze vergadering betrekking hebben of die hen krachtens de wet ter beschikking moeten worden gesteld.
Deze documenten en verslagen, evenals het totale aantal aandelen en stemrechten op datum van de oproeping, zijn eveneens beschikbaar op de website van de Vennootschap (www.tigenix.com).
Varia
Teneinde een vlotte registratie mogelijk te maken, worden de deelnemers verzocht minstens een half uur voor de aanvang van de algemene vergadering aanwezig te zijn.
Om toegelaten te worden tot de algemene vergadering zullen de aandeelhouders, obligatiehouders, warranthouders en de volmachtdragers hun identiteit moeten kunnen bewijzen (identiteitskaart/paspoort).
Voor meer informatie hieromtrent kan u terecht bij mevrouw An Moonen op het telefoonnummer +32 (0)1 639 79 37 of emailadres an.moonen@tigenix.com. Briefwisseling kan worden verstuurd naar TiGenix NV, t.a.v. mevrouw An Moonen, Romeinse straat 12, bus 2, 3001 Leuven.
De raad van bestuur.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Généré le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14A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2026-05-12T15:47:32+02:00</dcterms:created>
  <dcterms:modified xsi:type="dcterms:W3CDTF">2026-05-12T15:47:32+02:00</dcterms:modified>
</cp:coreProperties>
</file>

<file path=docProps/custom.xml><?xml version="1.0" encoding="utf-8"?>
<Properties xmlns="http://schemas.openxmlformats.org/officeDocument/2006/custom-properties" xmlns:vt="http://schemas.openxmlformats.org/officeDocument/2006/docPropsVTypes"/>
</file>