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07-11-2017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2017842341</w:t>
      </w:r>
    </w:p>
    <w:p>
      <w:pPr>
        <w:numPr>
          <w:ilvl w:val="0"/>
          <w:numId w:val="2"/>
        </w:numPr>
      </w:pPr>
      <w:r>
        <w:rPr/>
        <w:t xml:space="preserve">Auteur : </w:t>
      </w:r>
    </w:p>
    <w:p/>
    <w:p/>
    <w:p>
      <w:pPr/>
      <w:r>
        <w:rPr/>
        <w:t xml:space="preserve">
Tribunal de commerce du Brabant Wallon
Tribunal de commerce du Brabant wallon.
Ouverture de la faillite, sur citation, de : CAROLINE PARTNERS SPRL, RUE DE NAMUR 2, 1400 NIVELLES.
Référence : 20170327.
Date de faillite : 30 octobre 2017.
Numéro d'entreprise : 0899.239.686
Curateur : DEDOBBELEER GENEVIEVE, RUE DE CHARLEROI 2, 1400 NIVELLES.
Dépôt des créances : dans le délai de trente jours à dater du prononcé du jugement dans le Registre Central de la Solvabilité via le site www.regsol.be.
Dépôt dans le Registre Central de la Solvabilité via le site www.regsol.be du premier procès-verbal de vérification des créances : le 4 décembre 2017.
Pour extrait conforme : la greffière en chef, P. Fourneau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E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2026-05-12T19:44:22+02:00</dcterms:created>
  <dcterms:modified xsi:type="dcterms:W3CDTF">2026-05-12T19:44:22+02:00</dcterms:modified>
</cp:coreProperties>
</file>

<file path=docProps/custom.xml><?xml version="1.0" encoding="utf-8"?>
<Properties xmlns="http://schemas.openxmlformats.org/officeDocument/2006/custom-properties" xmlns:vt="http://schemas.openxmlformats.org/officeDocument/2006/docPropsVTypes"/>
</file>