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2017850581</w:t>
      </w:r>
    </w:p>
    <w:p>
      <w:pPr>
        <w:numPr>
          <w:ilvl w:val="0"/>
          <w:numId w:val="2"/>
        </w:numPr>
      </w:pPr>
      <w:r>
        <w:rPr/>
        <w:t xml:space="preserve">Auteur : </w:t>
      </w:r>
    </w:p>
    <w:p/>
    <w:p/>
    <w:p>
      <w:pPr/>
      <w:r>
        <w:rPr/>
        <w:t xml:space="preserve">
Vredegerecht van het 8ste kanton Antwerpen
Vervanging
Bij beslissing van 18 december 2017, heeft de Vrederechter van het 8ste kanton Antwerpen, overeenkomstig de bepalingen van de wet van 17 maart 2013 tot hervorming van de regelingen inzake onbekwaamheid en tot instelling van een nieuwe beschermingstatus die strookt met de menselijke waardigheid, een einde gesteld aan de opdracht van Mr. Johan VAN STEENWINKEL, advocaat, kantoorhoudende te 2020 Antwerpen, Jan Van Rijswijcklaan 164 in hoedanigheid van bewindvoerder over de goederen van:
Mijnheer Walter WAEREMOES, geboren te Berchem op 11 juli 1957, wonende te 2600 Antwerpen (Berchem), Diksmuidelaan 76., verblijvend, Frederik de Merodestraat 34 1.4 te 2600 Berchem
Meester Kristin DE CORT, kantoorhoudende te 2020 Antwerpen, Jan Van Rijswijcklaan 164 bus 18, werd aangesteld als nieuwe bewindvoerder over de goederen van de voornoemde beschermde persoon.
Het verzoekschrift werd ter griffie van deze rechtbank neergelegd.
Voor eensluidend uittreksel de afgevaardigd griffier, (get) Christine Engelen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3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2026-05-12T05:38:19+02:00</dcterms:created>
  <dcterms:modified xsi:type="dcterms:W3CDTF">2026-05-12T05:38:19+02:00</dcterms:modified>
</cp:coreProperties>
</file>

<file path=docProps/custom.xml><?xml version="1.0" encoding="utf-8"?>
<Properties xmlns="http://schemas.openxmlformats.org/officeDocument/2006/custom-properties" xmlns:vt="http://schemas.openxmlformats.org/officeDocument/2006/docPropsVTypes"/>
</file>