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2017850633</w:t>
      </w:r>
    </w:p>
    <w:p>
      <w:pPr>
        <w:numPr>
          <w:ilvl w:val="0"/>
          <w:numId w:val="2"/>
        </w:numPr>
      </w:pPr>
      <w:r>
        <w:rPr/>
        <w:t xml:space="preserve">Auteur : </w:t>
      </w:r>
    </w:p>
    <w:p/>
    <w:p/>
    <w:p>
      <w:pPr/>
      <w:r>
        <w:rPr/>
        <w:t xml:space="preserve">
Vredegerecht van het eerste kanton Hasselt
Vervanging
Bij beschikking van de Vrederechter van het Vredegerecht van het eerste kanton Hasselt, verleend op 6 december 2017, wordt:
Meester DEWEZ
Johan 3500 Hasselt, Luikersteenweg 185-187, aangesteld bij vonnis van het vredegerecht van het eerste kanton Hasselt dd. 12 december 2013 tot voorlopige bewindvoerder over
VAN DER WERF
Tjarkje, met rijksregisternummer 44071819049, geboren op 18 juli 1944 te Amsterdam 3500 Hasselt, Zeven-Septemberlaan 17
ontheven van zijn taak en wordt MERTENS
Manu 3590 Diepenbeek, Sint-Janslaan 1, aangesteld als nieuwe voorlopige bewindvoerder.
Voor eensluidend uittreksel de griffier, (get) Veronique Baeyens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7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2026-05-12T07:47:14+02:00</dcterms:created>
  <dcterms:modified xsi:type="dcterms:W3CDTF">2026-05-12T07:47:14+02:00</dcterms:modified>
</cp:coreProperties>
</file>

<file path=docProps/custom.xml><?xml version="1.0" encoding="utf-8"?>
<Properties xmlns="http://schemas.openxmlformats.org/officeDocument/2006/custom-properties" xmlns:vt="http://schemas.openxmlformats.org/officeDocument/2006/docPropsVTypes"/>
</file>