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Cour de cassation: Arrêt du 2 octobre 1968 (Belgique)</w:t>
      </w:r>
      <w:bookmarkEnd w:id="1"/>
    </w:p>
    <w:p/>
    <w:p/>
    <w:p>
      <w:pPr>
        <w:numPr>
          <w:ilvl w:val="0"/>
          <w:numId w:val="2"/>
        </w:numPr>
      </w:pPr>
      <w:r>
        <w:rPr/>
        <w:t xml:space="preserve">Date : 02-10-1968</w:t>
      </w:r>
    </w:p>
    <w:p>
      <w:pPr>
        <w:numPr>
          <w:ilvl w:val="0"/>
          <w:numId w:val="2"/>
        </w:numPr>
      </w:pPr>
      <w:r>
        <w:rPr/>
        <w:t xml:space="preserve">Language : French</w:t>
      </w:r>
    </w:p>
    <w:p>
      <w:pPr>
        <w:numPr>
          <w:ilvl w:val="0"/>
          <w:numId w:val="2"/>
        </w:numPr>
      </w:pPr>
      <w:r>
        <w:rPr/>
        <w:t xml:space="preserve">Section : Case law</w:t>
      </w:r>
    </w:p>
    <w:p>
      <w:pPr>
        <w:numPr>
          <w:ilvl w:val="0"/>
          <w:numId w:val="2"/>
        </w:numPr>
      </w:pPr>
      <w:r>
        <w:rPr/>
        <w:t xml:space="preserve">Source : Justel F-19681002-2</w:t>
      </w:r>
    </w:p>
    <w:p>
      <w:pPr>
        <w:numPr>
          <w:ilvl w:val="0"/>
          <w:numId w:val="2"/>
        </w:numPr>
      </w:pPr>
      <w:r>
        <w:rPr/>
        <w:t xml:space="preserve">Role number : </w:t>
      </w:r>
    </w:p>
    <w:p/>
    <w:p/>
    <w:p>
      <w:pPr/>
      <w:r>
        <w:rPr/>
        <w:t xml:space="preserve"/>
      </w:r>
    </w:p>
    <w:sectPr>
      <w:foot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pict>
        <v:shape type="#_x0000_t75" style="width:100pt; height:20.234604105572pt; margin-left:0pt; margin-top:0pt; position:relative; mso-position-horizontal:left; mso-position-vertical:top; mso-position-horizontal-relative:char;">
          <w10:wrap type="inline"/>
          <v:imagedata r:id="rId1" o:title=""/>
        </v:shape>
      </w:pict>
    </w:r>
  </w:p>
  <w:p>
    <w:hyperlink r:id="rId2" w:history="1">
      <w:r>
        <w:rPr>
          <w:color w:val="a7a7a7"/>
          <w:sz w:val="20"/>
          <w:szCs w:val="20"/>
          <w:i/>
          <w:iCs/>
        </w:rPr>
        <w:t xml:space="preserve">Generated on 09-05-2025</w:t>
      </w:r>
    </w:hyperlink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nsid w:val="4EC13E0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keepNext w:val="1"/>
      <w:spacing w:before="240"/>
    </w:pPr>
    <w:rPr>
      <w:sz w:val="28"/>
      <w:szCs w:val="28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hyperlink" Target="https://lex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2025-05-09T17:20:30+02:00</dcterms:created>
  <dcterms:modified xsi:type="dcterms:W3CDTF">2025-05-09T17:20:30+02:00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