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13 mars 2000 (Bruxelles). RG 97/AR/4051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13-03-2000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F-20000313-4</w:t>
      </w:r>
    </w:p>
    <w:p>
      <w:pPr>
        <w:numPr>
          <w:ilvl w:val="0"/>
          <w:numId w:val="2"/>
        </w:numPr>
      </w:pPr>
      <w:r>
        <w:rPr/>
        <w:t xml:space="preserve">Role number : 97/AR/4051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907B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2024-05-29T05:05:13+02:00</dcterms:created>
  <dcterms:modified xsi:type="dcterms:W3CDTF">2024-05-29T05:05:13+02:00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