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Hof van Cassatie: Arrest van 16 Maart 2005 (België). RG P050120F</w:t>
      </w:r>
      <w:bookmarkEnd w:id="1"/>
    </w:p>
    <w:p/>
    <w:p/>
    <w:p>
      <w:pPr>
        <w:numPr>
          <w:ilvl w:val="0"/>
          <w:numId w:val="2"/>
        </w:numPr>
      </w:pPr>
      <w:r>
        <w:rPr/>
        <w:t xml:space="preserve">Date : 16-03-2005</w:t>
      </w:r>
    </w:p>
    <w:p>
      <w:pPr>
        <w:numPr>
          <w:ilvl w:val="0"/>
          <w:numId w:val="2"/>
        </w:numPr>
      </w:pPr>
      <w:r>
        <w:rPr/>
        <w:t xml:space="preserve">Language : Dutch</w:t>
      </w:r>
    </w:p>
    <w:p>
      <w:pPr>
        <w:numPr>
          <w:ilvl w:val="0"/>
          <w:numId w:val="2"/>
        </w:numPr>
      </w:pPr>
      <w:r>
        <w:rPr/>
        <w:t xml:space="preserve">Section : Case law</w:t>
      </w:r>
    </w:p>
    <w:p>
      <w:pPr>
        <w:numPr>
          <w:ilvl w:val="0"/>
          <w:numId w:val="2"/>
        </w:numPr>
      </w:pPr>
      <w:r>
        <w:rPr/>
        <w:t xml:space="preserve">Source : Justel N-20050316-6</w:t>
      </w:r>
    </w:p>
    <w:p>
      <w:pPr>
        <w:numPr>
          <w:ilvl w:val="0"/>
          <w:numId w:val="2"/>
        </w:numPr>
      </w:pPr>
      <w:r>
        <w:rPr/>
        <w:t xml:space="preserve">Role number : P050120F</w:t>
      </w:r>
    </w:p>
    <w:p/>
    <w:p/>
    <w:p>
      <w:pPr/>
      <w:r>
        <w:rPr/>
        <w:t xml:space="preserve">Nr. P.05.0120.F.-
 DE PROCUREUR DES KONINGS TE BRUSSEL,
 in zake
 P. M.,
 I. Aangehaalde beslissingen
 Eiser verzoekt om een regeling van rechtsgebied ingevolge :
 - een beschikking die op 14 oktober 2003 is gewezen door de raadkamer van de Rechtbank van Eerste Aanleg te Brussel,
 - een vonnis dat op 19 februari 2004 is gewezen door de correctionele rechtbank van dat arrondissement.
 II. Rechtspleging voor het Hof
 Raadsheer Sylviane Velu heeft verslag uitgebracht.
 Advocaat-generaal Raymond Loop heeft geconcludeerd.
 III. Cassatiemiddelen
 Eiser voert de gronden van zijn vordering aan in een verzoekschrift waarvan een voor eensluidend verklaard afschrift aan dit arrest is gehecht.
 IV. Beslissing van het Hof
 Overwegende dat de raadkamer van de Rechtbank van Eerste Aanleg te Brussel, bij beschikking van 14 oktober 2003, M.P. naar de correctionele rechtbank heeft verwezen uit hoofde van, als ambtenaar of openbaar officier, valsheid in geschriften en gebruik van valse stukken gepleegd in de uitoefening van haar bediening (telastlegging A), verduistering in de uitoefening van een openbaar ambt (telastlegging B, 1 tot 3) en poging tot verduistering in de uitoefening van een dergelijk ambt (telastlegging C) ;
 Overwegende dat de Correctionele Rechtbank te Brussel zich bij vonnis van 19 februari 2004, onbevoegd heeft verklaard om van de zaak kennis te nemen op grond dat de raadkamer geen enkele verzachtende omstandigheid heeft aangenomen voor wat de feiten bedoeld in de telastlegging B, 1 tot 3 betreft, terwijl deze met een criminele straf bestraft worden, en dat de feiten bedoeld in de telastleggingen A en C samenhangend zijn met de feiten in voormelde telastlegging ;
 Overwegende dat tegen de beschikking van de raadkamer van 14 oktober 2003 vooralsnog geen rechtsmiddel openstaat en het vonnis van 19 februari 2004 in kracht van gewijsde is gegaan ;
 Dat uit de strijdigheid tussen die beslissingen een bevoegdheidsgeschil is ontstaan dat de procesgang belemmert ; dat er grond bestaat tot regeling van rechtsgebied ;
 Overwegende dat artikel 240 van het Strafwetboek, zowel vóór als na de wijziging bij de Wet van 10 februari 1999 betreffende de bestraffing van corruptie, niet van toepassing is op de ambtenaren van internationale organisaties ;
 Dat, bijgevolg, het vonnis niet naar recht beslist dat "personen die gewoonlijk met de term 'Europese ambtenaren' worden aangeduid, ten aanzien van (voormelde bepaling) ambtenaren waren en zijn" ;
 En overwegende dat de correctionele rechtbank bevoegd was om kennis te nemen van de gezamenlijke aan beklaagde tenlastegelegde feiten ;
 OM DIE REDENEN,
 HET HOF,
 Beslissende tot regeling van rechtsgebied,
 Vernietigt het vonnis van de Correctionele Rechtbank te Brussel van 19 februari 2004 ;
 Beveelt dat van dit arrest melding zal worden gemaakt op de kant van de vernietigde beslissing ;
 Verwijst de zaak naar de Correctionele Rechtbank te Brussel, anders samengesteld.
 Aldus geoordeeld door het Hof van Cassatie, tweede kamer, te Brussel, door afdelingsvoorzitter Francis Fischer, de raadsheren Jean de Codt, Frédéric Close, Sylviane Velu en Benoît Dejemeppe, en in openbare terechtzitting van zestien maart tweeduizend en vijf uitgesproken door afdelingsvoorzitter Francis Fischer, in aanwezigheid van advocaat-generaal Raymond Loop, met bijstand van eerstaanwezend adjunct-griffier Fabienne Gobert.
 Vertaling opgemaakt onder toezicht van raadsheer Ghislain Londers en overgeschreven met assistentie van griffier Frank Adriaensen.
 De griffier, De raadsheer,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27-04-2024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0E8B015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2024-04-27T11:34:55+02:00</dcterms:created>
  <dcterms:modified xsi:type="dcterms:W3CDTF">2024-04-27T11:34:55+02:00</dcterms:modified>
</cp:coreProperties>
</file>

<file path=docProps/custom.xml><?xml version="1.0" encoding="utf-8"?>
<Properties xmlns="http://schemas.openxmlformats.org/officeDocument/2006/custom-properties" xmlns:vt="http://schemas.openxmlformats.org/officeDocument/2006/docPropsVTypes"/>
</file>