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7 septembre 2006 (Belgique). RG C040032F;C040033N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07-09-2006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F-20060907-4</w:t>
      </w:r>
    </w:p>
    <w:p>
      <w:pPr>
        <w:numPr>
          <w:ilvl w:val="0"/>
          <w:numId w:val="2"/>
        </w:numPr>
      </w:pPr>
      <w:r>
        <w:rPr/>
        <w:t xml:space="preserve">Role number : C040032F;C040033N</w:t>
      </w:r>
    </w:p>
    <w:p/>
    <w:p/>
    <w:p>
      <w:pPr/>
      <w:r>
        <w:rPr/>
        <w:t xml:space="preserve">
 Voir image texte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8E18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2024-04-20T04:57:28+02:00</dcterms:created>
  <dcterms:modified xsi:type="dcterms:W3CDTF">2024-04-20T04:57:28+02:00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