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26 septembre 2013 (Belgique). RG 129/2013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F-20130926-9</w:t>
      </w:r>
    </w:p>
    <w:p>
      <w:pPr>
        <w:numPr>
          <w:ilvl w:val="0"/>
          <w:numId w:val="2"/>
        </w:numPr>
      </w:pPr>
      <w:r>
        <w:rPr/>
        <w:t xml:space="preserve">Role number : 129/2013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AE27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2024-03-28T11:38:32+01:00</dcterms:created>
  <dcterms:modified xsi:type="dcterms:W3CDTF">2024-03-28T11:38:32+01:00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