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 März 2018 (België). RG 25/2018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D-20180301-2</w:t>
      </w:r>
    </w:p>
    <w:p>
      <w:pPr>
        <w:numPr>
          <w:ilvl w:val="0"/>
          <w:numId w:val="2"/>
        </w:numPr>
      </w:pPr>
      <w:r>
        <w:rPr/>
        <w:t xml:space="preserve">Role number : 25/2018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59DE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2024-03-28T18:51:05+01:00</dcterms:created>
  <dcterms:modified xsi:type="dcterms:W3CDTF">2024-03-28T18:51:05+01:00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