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regeling van de eigendomsoverdracht door de Staat naar het Brussels Hoofdstedelijk Gewest van parken en tot wijziging van het koninklijk besluit van 20 september 1991 tot regeling van de eigendomsoverdracht door de Staat aan het Brussels Hoofdstedelijk Gewest van parken en bossen.</w:t>
      </w:r>
      <w:bookmarkEnd w:id="1"/>
    </w:p>
    <w:p/>
    <w:p/>
    <w:p>
      <w:pPr>
        <w:numPr>
          <w:ilvl w:val="0"/>
          <w:numId w:val="2"/>
        </w:numPr>
      </w:pPr>
      <w:r>
        <w:rPr/>
        <w:t xml:space="preserve">Date : 24-10-2002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2002021430</w:t>
      </w:r>
    </w:p>
    <w:p/>
    <w:p/>
    <w:p>
      <w:pPr/>
      <w:r>
        <w:rPr/>
        <w:t xml:space="preserve">Artikel 1 De Staat draagt aan het Brussels Hoofdstedelijk Gewest de parken en goederen over, hierna vermeld :
  I. Het Elizabethpark
  gelegen te Koekelberg, 2e afdeling :
  De volle eigendom van :
  - Park gelegen Pantheonlaan, sectie B, nr. 84 V (10 ha 30 a 50 ca), Kiosk inbegrepen (niet-gekadastreerd);
  - Parkeergebouw gelegen Jettelaan +4/6, sectie B, nr. 84 W (51 a 20 ca);
  - Paviljoen gelegen Pantheonlaan +1, sectie B, nr. 84 L (1 a 50 ca);
  - Perceel gelegen Pantheonlaan +74, sectie B, nr. 84 R (19 ca) uitgezonderd de erop opgerichte elektriciteitscabine;
  - 27 a 25 ca in het Park, gelegen Pantheonlaan, sectie B, nr. 84 T (2 ha 91 a 99 ca).
  Het recht van opstal dat de Staat bezit voor :
  - 2 ha 64 a 74 ca in het Park, gelegen Pantheonlaan, sectie B, nr. 84 T (2 ha 91 a 99 ca).
  gelegen te Ganshoren, 2e afdeling :
  De volle eigendom van :
  - Park te gelegen Landsroemlaan, sectie B, nr. 33 R (1 ha 57 a 04 ca);
  - 3 a 75 ca in het Park, gelegen Landsroemlaan, sectie B, nr. 33 P (2 ha 51 a 66 ca).
  Het recht van opstal dat de Staat bezit voor :
  - 2 ha 47 a 91 ca in het Park gelegen Landsroemlaan, sectie B, nr. 33 P (2 ha 51 a 66 ca).
  II. H. Frickplein
  gelegen te Sint-Joost-ten-Node, 2e afdeling :
  De volle eigendom van :
  - Plein gelegen Queteletplein, sectie B, deel uitgericht tot openbaar park van het nr. 577/3 C met uitzondering van de tuin rondom de gebouwen die Staatseigendom zijn. Het muurtje en het hekken die beide delen scheiden zijn in de overdracht niet inbegrepen.
  III. Walckierspark
  gelegen te Schaarbeek, 1e afdeling :
  De volle eigendom van :
  - Park gelegen Zenobe Grammelaan, sectie A, nr. 139 A2 (13 a 80 ca), 139 B 2 (23 a 40 ca), 140 E (19 a 64 ca), 140 M (1 ha 40 a 62 ca), 140 N (33 a 07 ca), 142 B (95 a 90 ca), 143 S (1 ha 58 a 76 ca).
Artikel 2 In artikel 1 van het koninklijk besluit van 20 september 1991 tot regeling van de eigendomsoverdracht door de Staat aan het Brussels Hoofdstedelijk Gewest van parken en bossen, wordt de tekst van rubriek
  " VI. Woluwepark,
  gelegen te Sint-Pieters-Woluwe, 4e afdeling,
  - Park gelegen Woluwepark, sectie B 19 N (51 ha 44 a 17 ca) "
  vervangen door de volgende tekst :
  " VI. Woluwepark,
  gelegen Sint-Pieters-Woluwe, 4e afdeling, sectie B
  - Park nr. 19 T (48 ha 13 a 46 ca); sportterreinen nr. 19 V (2 ha 61 a 59 ca); 19 W (67 a 13 ca); sportieve inrichting nr. 19 L (83 ca); opslagplaats nr. 19 K (1 a 63 ca); sportieve inrichting nr. 19 R (6 a 69 ca).
  - Het gebruik van de inrichtingen en de toegang tot het sportcentrum zijn vastgelegd in een overeenkomst tussen de toezichthoudende Minister van de Regie der Gebouwen en de vertegenwoordigers van de Regering van het Brussels Hoofdstedelijk Gewest. "
Artikel 3 De in artikel 1 vermelde goederen worden overgedragen in de staat waarin ze zich bevinden, met de actieve en passieve erfdienstbaarheden, de bijzondere lasten en verplichtingen verbonden aan hun verwerving, evenals de gebeurlijk aan derden toegestane rechten.
Artikel 4 Dit besluit treedt in werking de dag waarop het in het Belgisch Staatsblad wordt bekendgemaakt met uitzondering van artikel 2, dat wat betreft de sportieve inrichtingen en sportterreinen uitwerking heeft op de datum van ondertekening van de erin vermelde overeenkomst.
Artikel 5 Onze Eerste Minister, Onze Minister van Financiën en Onze Minister van Telecommunicatie en Overheidsbedrijven en Participaties, belast met Middenstand, zijn, ieder wat hem betreft, belast met de uitvoering van dit besluit.
  Gegeven te Brussel, 24 oktober 2002.
  ALBERT
  Van Koningswege :
  De Eerste Minister,
  G. VERHOFSTADT
  De Minister van Financiën,
  D. REYNDERS
  De Minister van Telecommunicatie en Overheidsbedrijven en Participaties, belast met Middenstand,
  R. DAEMS.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8A98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2024-05-02T13:40:12+02:00</dcterms:created>
  <dcterms:modified xsi:type="dcterms:W3CDTF">2024-05-02T13:40:12+02:00</dcterms:modified>
</cp:coreProperties>
</file>

<file path=docProps/custom.xml><?xml version="1.0" encoding="utf-8"?>
<Properties xmlns="http://schemas.openxmlformats.org/officeDocument/2006/custom-properties" xmlns:vt="http://schemas.openxmlformats.org/officeDocument/2006/docPropsVTypes"/>
</file>