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flamand fixant les règles détaillées en matière de l'attestation planologique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2004036584</w:t>
      </w:r>
    </w:p>
    <w:p/>
    <w:p/>
    <w:p>
      <w:pPr/>
      <w:r>
        <w:rPr/>
        <w:t xml:space="preserve">[Abrogé] &lt;AGF 2013-03-29/25, Art. 13, 004; En vigueur : 01-08-2013&gt;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37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2024-05-28T21:42:39+02:00</dcterms:created>
  <dcterms:modified xsi:type="dcterms:W3CDTF">2024-05-28T21:42:39+02:00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