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Interministeriële Conferentie Volksgezondheid. - Protocolakkoord. - Drugs 13.2. - Registratie van de behandelingsaanvragen via de Treatment Demand Indicator. - Registratie van de behandelingsaanvragen via de operationalisatie van de Europese Treatment Demand Indicator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12-12-2005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2006022273</w:t>
      </w:r>
    </w:p>
    <w:p/>
    <w:p/>
    <w:p>
      <w:pPr/>
      <w:r>
        <w:rPr/>
        <w:t xml:space="preserve">[Opgeheven] &lt;NO 2013-09-30/04, Art. 26, 002; Inwerkingtreding : 30-09-2013&gt; 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4C29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2024-04-27T13:49:00+02:00</dcterms:created>
  <dcterms:modified xsi:type="dcterms:W3CDTF">2024-04-27T13:49:00+02:00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