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31 décembre 1992 relatif aux contrôles vétérinaires et zootechniques applicables aux échanges intracommunautaires de certains animaux vivants et produits.</w:t>
      </w:r>
      <w:bookmarkEnd w:id="1"/>
    </w:p>
    <w:p/>
    <w:p/>
    <w:p>
      <w:pPr>
        <w:numPr>
          <w:ilvl w:val="0"/>
          <w:numId w:val="2"/>
        </w:numPr>
      </w:pPr>
      <w:r>
        <w:rPr/>
        <w:t xml:space="preserve">Date : 01-05-2006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2006022398</w:t>
      </w:r>
    </w:p>
    <w:p/>
    <w:p/>
    <w:p>
      <w:pPr/>
      <w:r>
        <w:rPr/>
        <w:t xml:space="preserve">Article 1 L'annexe Ire, rubrique A, de l'arrêté royal du 31 décembre 1992 relatif aux contrôles vétérinaires et zootechniques applicables aux échanges intracommunautaires de certains animaux vivants et produits est complétée comme suit :
  " - Chiens, chats et furets ".
Article 2 Notre Ministre des Affaires sociales et de la Santé publique est chargé de l'exécution du présent arrêté.
  Donné à Bruxelles, le 1er mai 2006.
  ALBERT
  Par le Roi :
  Le Ministre des Affaires sociales et de la Santé publique,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BED3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2024-05-28T20:24:51+02:00</dcterms:created>
  <dcterms:modified xsi:type="dcterms:W3CDTF">2024-05-28T20:24:51+02:00</dcterms:modified>
</cp:coreProperties>
</file>

<file path=docProps/custom.xml><?xml version="1.0" encoding="utf-8"?>
<Properties xmlns="http://schemas.openxmlformats.org/officeDocument/2006/custom-properties" xmlns:vt="http://schemas.openxmlformats.org/officeDocument/2006/docPropsVTypes"/>
</file>