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het besluit van de Regering van de Franse Gemeenschap van 30 april 2004 tot vaststelling van het model en de inhoud van het jaarverslag, met toepassing van de decreten van 20 december 2001 betreffende de gezondheidspromotie op school en van 16 mei 2002 betreffende de gezondheidspromotie in het hoger onderwijs buiten de universiteiten .</w:t>
      </w:r>
      <w:bookmarkEnd w:id="1"/>
    </w:p>
    <w:p/>
    <w:p/>
    <w:p>
      <w:pPr>
        <w:numPr>
          <w:ilvl w:val="0"/>
          <w:numId w:val="2"/>
        </w:numPr>
      </w:pPr>
      <w:r>
        <w:rPr/>
        <w:t xml:space="preserve">Date : 15-06-2007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2007029161</w:t>
      </w:r>
    </w:p>
    <w:p/>
    <w:p/>
    <w:p>
      <w:pPr/>
      <w:r>
        <w:rPr/>
        <w:t xml:space="preserve">Artikel 1 De bijlage van het besluit van de Regering van de Franse Gemeenschap van 30 april 2004 tot vaststelling van het model en de inhoud van het jaarverslag, met toepassing van de decreten van 20 december 2001 betreffende de gezondheidspromotie op school en van 16 mei 2002 betreffende de gezondheidspromotie in het hoger onderwijs buiten de universiteiten, wordt vervangen door de bijlage gevoegd bij dit besluit.
Artikel 2 Dit besluit treedt in werking op 1 januari 2008.
Artikel 3 De Minister tot wier bevoegdheid de Gezondheid behoort, wordt belast met de uitvoering van dit besluit.
  Brussel, 15 juni 2007.
  Vanwege de Regering van de Franse Gemeenschap :
  De Minister van Kinderwelzijn, Hulpverlening aan de Jeugd en Gezondheid,
  Mevr. C. FONCK
  BIJLAGE
Artikel N (Bijlage niet vertaald. Zie origineel Frans).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4EE0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2024-05-29T04:31:09+02:00</dcterms:created>
  <dcterms:modified xsi:type="dcterms:W3CDTF">2024-05-29T04:31:09+02:00</dcterms:modified>
</cp:coreProperties>
</file>

<file path=docProps/custom.xml><?xml version="1.0" encoding="utf-8"?>
<Properties xmlns="http://schemas.openxmlformats.org/officeDocument/2006/custom-properties" xmlns:vt="http://schemas.openxmlformats.org/officeDocument/2006/docPropsVTypes"/>
</file>