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wijziging van het besluit van de Waalse Gewestexecutieve van 25 oktober 1990 tot vaststelling van de voorwaarden tot erkenning van beproevingslaboratoria belast met de officiële analyses inzake de bescherming van het oppervlaktewater en van tot drinkwater verwerkbaar water tegen verontreiniging .</w:t>
      </w:r>
      <w:bookmarkEnd w:id="1"/>
    </w:p>
    <w:p/>
    <w:p/>
    <w:p>
      <w:pPr>
        <w:numPr>
          <w:ilvl w:val="0"/>
          <w:numId w:val="2"/>
        </w:numPr>
      </w:pPr>
      <w:r>
        <w:rPr/>
        <w:t xml:space="preserve">Date : 18-01-2007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2007200250</w:t>
      </w:r>
    </w:p>
    <w:p/>
    <w:p/>
    <w:p>
      <w:pPr/>
      <w:r>
        <w:rPr/>
        <w:t xml:space="preserve">Artikel 1 In het besluit van de Waalse Gewestexecutieve van 25 oktober 1990 tot vaststelling van de voorwaarden tot erkenning van beproevingslaboratoria belast met de officiële analyses inzake de bescherming van het oppervlaktewater en van tot drinkwater verwerkbaar water tegen verontreiniging worden opgeheven :
  1° artikel 10;
  2° bijlage II met de tarieven van de analyses van watermonsters.
Artikel 2 De Minister van Leefmilieu is belast met de uitvoering van dit besluit.
  Namen, 18 januari 2007.
  De Minister-President,
  E. DI RUPO
  De Minister van Landbouw, Landelijke Aangelegenheden, Leefmilieu en Toerisme,
  B. LUTGEN.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F406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2024-06-03T16:53:48+02:00</dcterms:created>
  <dcterms:modified xsi:type="dcterms:W3CDTF">2024-06-03T16:53:48+02:00</dcterms:modified>
</cp:coreProperties>
</file>

<file path=docProps/custom.xml><?xml version="1.0" encoding="utf-8"?>
<Properties xmlns="http://schemas.openxmlformats.org/officeDocument/2006/custom-properties" xmlns:vt="http://schemas.openxmlformats.org/officeDocument/2006/docPropsVTypes"/>
</file>