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Ministerieel besluit tot wijziging van het ministerieel besluit van 15 juni 2000 tot uitvoering van het koninklijk besluit van 17 februari 2000 betreffende de beperkende maatregelen tegen de Taliban van Afghanistan.</w:t>
      </w:r>
      <w:bookmarkEnd w:id="1"/>
    </w:p>
    <w:p/>
    <w:p/>
    <w:p>
      <w:pPr>
        <w:numPr>
          <w:ilvl w:val="0"/>
          <w:numId w:val="2"/>
        </w:numPr>
      </w:pPr>
      <w:r>
        <w:rPr/>
        <w:t xml:space="preserve">Date : 15-01-2009</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2009003029</w:t>
      </w:r>
    </w:p>
    <w:p/>
    <w:p/>
    <w:p>
      <w:pPr/>
      <w:r>
        <w:rPr/>
        <w:t xml:space="preserve">Artikel 1 De geconsolideerde lijst van personen en/of entiteiten, beoogd door de Resoluties 1267 (1999), 1333 (2000), 1390 (2002), 1526 (2004), 1617 (2005), 1735 (2006) en 1822 (2008), zoals ze vastgesteld werd door het Comité van de Veiligheidsraad van de Verenigde Naties, gevoegd bij het ministerieel besluit van 15 juni 2000 gewijzigd op 1 juli, 26 en 27 september, 24 en 30 oktober, 12 en 14 november, 10 december 2002, 31 januari, 14 en 19 februari, 7, 13, 14 en 17 maart, 23 april, 18 en 23 juni, 17 juli, 11 september, 6 en 27 oktober, 3, 8 en 23 december 2003, 27 januari, 6 en 17 februari, 16 maart, 6 en 23 april, 26 mei, 1 juni, 13 en 30 juli, 2 augustus, 13 oktober, 17 november, 16 december 2004, 5 en 24 januari, 18 februari, 16 maart, 27 en 30 mei, 21 juni, 29,
  30 en 31 augustus, 8 september, 6, 26 en 27 oktober, 21 en 24 november, 23 december 2005, 17 januari, 15 en 16 februari, 7 en 10 maart, 16 mei, 21, 22, 23 en 24 augustus, 14 september, 7 november, 4 en 22 december 2006, 19 januari, 15 en 16 mei, 6 en 20 juni, 10, 16 en 30 juli, 2 augustus, 5, 11 en 12 september, 8 oktober, 7 en 23 november, 13 december 2007, 6 en 7 februari, 21 maart, 1 april, 20 en 23 mei, 3 en 31 juli, 3 september, 21 oktober, 3 en 16 december 2008 tot uitvoering van het koninklijk besluit van 17 februari 2000 betreffende de beperkende maatregelen tegen de Taliban van Afghanistan, wordt door de lijst in bijlage van dit besluit gewijzigd.
Artikel 2 Dit besluit heeft uitwerking met ingang van 23 december 2008.
  Brussel, 15 januari 2009.
  D. REYNDERS
  BIJLAGE.
Artikel N Bijlage.
  De volgende vermeldingen worden geschrapt uit de lijst " Natuurlijke personen " :
  (1) Mohamad Nasir ABAS (alias a) Abu Husna, b) Addy Mulyono, c) Malik, d) Khairudin, e) Sulaeman, f) Maman, g) Husna), Taman Raja Laut, Sabah, Maleisië. Geboortedatum : 6 mei 1969, geboorteplaats : Singapore. Nationaliteit : Maleisisch. Paspoortnr. A 8239388. Nationaal identificatienr. 690506-71-5515.
  (2) Abdullkadir Hussein Mahamud (alias Abdulkadir Hussein Mahamud). Geboortedatum : (a) 12.10.1966, (b) 11.11.1966. Geboorteplaats : Somalië. Overige informatie : Florence, Italië.
  Gezien om te worden gevoegd bij het ministerieel besluit van 15 januari 2009.
  De Minister van Financiën,
  D. REYNDERS.</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99CFC1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2024-05-29T20:58:36+02:00</dcterms:created>
  <dcterms:modified xsi:type="dcterms:W3CDTF">2024-05-29T20:58:36+02:00</dcterms:modified>
</cp:coreProperties>
</file>

<file path=docProps/custom.xml><?xml version="1.0" encoding="utf-8"?>
<Properties xmlns="http://schemas.openxmlformats.org/officeDocument/2006/custom-properties" xmlns:vt="http://schemas.openxmlformats.org/officeDocument/2006/docPropsVTypes"/>
</file>