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l'article 35bis de l'annexe de l'arrêté royal du 14 septembre 1984 établissant la nomenclature des prestations de santé en matière d'assurance obligatoire soins de santé et indemnités</w:t>
      </w:r>
      <w:bookmarkEnd w:id="1"/>
    </w:p>
    <w:p/>
    <w:p/>
    <w:p>
      <w:pPr>
        <w:numPr>
          <w:ilvl w:val="0"/>
          <w:numId w:val="2"/>
        </w:numPr>
      </w:pPr>
      <w:r>
        <w:rPr/>
        <w:t xml:space="preserve">Date : 06-04-2010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2010022199</w:t>
      </w:r>
    </w:p>
    <w:p/>
    <w:p/>
    <w:p>
      <w:pPr/>
      <w:r>
        <w:rPr/>
        <w:t xml:space="preserve">Article 1 A l'article 35bis de l'annexe à l'arrêté royal du 14 septembre 1984 établissant la nomenclature des prestations de santé en matière d'assurance obligatoire soins de santé et indemnités, remplacé par l'arrêté royal du 20 février 2004 et modifié en dernier lieu par l'arrêté royal du 14 mai 2009, le § 10quater est complété comme suit :
  " La prestation 687610-687621 peut seulement être attestée une fois par intervention. "
Article 2 Le présent arrêté entre en vigueur le premier jour du deuxième mois qui suit celui au cours duquel il aura été publié au Moniteur belge.
Article 3 Le Ministre qui a les Affaires sociales dans ses attributions est chargé de l'exécution du présent arrêté.
  Donné à Châteauneuf-de-Grasse, le 4 avril 2010.
  ALBERT
  Par le Roi :
  La Ministre des Affaires sociales et de la Santé publique, chargée de l'Intégration sociale,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EC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2024-05-29T06:37:55+02:00</dcterms:created>
  <dcterms:modified xsi:type="dcterms:W3CDTF">2024-05-29T06:37:55+02:00</dcterms:modified>
</cp:coreProperties>
</file>

<file path=docProps/custom.xml><?xml version="1.0" encoding="utf-8"?>
<Properties xmlns="http://schemas.openxmlformats.org/officeDocument/2006/custom-properties" xmlns:vt="http://schemas.openxmlformats.org/officeDocument/2006/docPropsVTypes"/>
</file>