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Décret visant à modifier la loi du 10 avril 1841 sur les chemins vicinaux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03-06-2011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2011202899</w:t>
      </w:r>
    </w:p>
    <w:p/>
    <w:p/>
    <w:p>
      <w:pPr/>
      <w:r>
        <w:rPr/>
        <w:t xml:space="preserve">[Abrogé] &lt;DRW 2014-02-06/13, Art. 89, 002; En vigueur : 01-04-2014&gt; 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CDB70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2024-05-29T06:09:36+02:00</dcterms:created>
  <dcterms:modified xsi:type="dcterms:W3CDTF">2024-05-29T06:09:36+02:00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