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Besluit van de Waalse Regering tot wijziging van het besluit van de Waalse Regering van 29 april 2010 houdende uitvoering van artikel 2 van het decreet van 10 december 2009 tot oprichting van de "Société wallonne de Financement complémentaire des Infrastructures" (Waalse Maatschappij voor de aanvullende financiering van de infrastructuren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24-04-2014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2014204725</w:t>
      </w:r>
    </w:p>
    <w:p/>
    <w:p/>
    <w:p>
      <w:pPr/>
      <w:r>
        <w:rPr/>
        <w:t xml:space="preserve">Artikel 1 De lijst der wegen die het structurerend net vormen, zoals bedoeld in artikel 2 van het besluit van de Waalse Regering van 29 april 2010, wordt aangevuld met het volledige baanvak van de RN 257 beginnend bij KP 0 tot en met KP 3,7. Elke uitbreiding van die weg wordt opgenomen in het structurerend net.
Artikel 2 Dit besluit treedt in werking de dag waarop het in het Belgisch Staatsblad wordt bekendgemaakt.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0FD36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2024-05-29T12:24:06+02:00</dcterms:created>
  <dcterms:modified xsi:type="dcterms:W3CDTF">2024-05-29T12:24:06+02:00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