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waarbij algemeen verbindend wordt verklaard de collectieve arbeidsovereenkomst nr. 113 van 27 april 2015, gesloten in de Nationale Arbeidsraad, tot vaststelling op interprofessioneel niveau, voor 2015-2016, van de leeftijd vanaf welke een stelsel van werkloosheid met bedrijfstoeslag kan worden toegekend aan sommige oudere werknemers in een zwaar beroep die worden ontslagen</w:t>
      </w:r>
      <w:bookmarkEnd w:id="1"/>
    </w:p>
    <w:p/>
    <w:p/>
    <w:p>
      <w:pPr>
        <w:numPr>
          <w:ilvl w:val="0"/>
          <w:numId w:val="2"/>
        </w:numPr>
      </w:pPr>
      <w:r>
        <w:rPr/>
        <w:t xml:space="preserve">Date : 19-06-2015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2015202890</w:t>
      </w:r>
    </w:p>
    <w:p/>
    <w:p/>
    <w:p>
      <w:pPr/>
      <w:r>
        <w:rPr/>
        <w:t xml:space="preserve">Artikel 1 Algemeen verbindend wordt verklaard de als bijlage overgenomen collectieve arbeidsovereenkomst nr. 113 van 27 april 2015, gesloten in de Nationale Arbeidsraad, tot vaststelling op interprofessioneel niveau, voor 2015-2016, van de leeftijd vanaf welke een stelsel van werkloosheid met bedrijfstoeslag kan worden toegekend aan sommige oudere werknemers in een zwaar beroep die worden ontslagen.
Artikel 2 De minister bevoegd voor Werk is belast met de uitvoering van dit besluit.
  BIJLAGE.
Artikel N Collectieve arbeidsovereenkomst nr. 113 van 27 april 2015 - Vaststelling op interprofessioneel niveau, voor 2015-2016, van de leeftijd vanaf welke een stelsel van werkloosheid met bedrijfstoeslag kan worden toegekend aan sommige oudere werknemers in een zwaar beroep die worden ontslagen (Overeenkomst geregistreerd op 19 mei 2015 onder het nummer 126897/CO/300)
  (NOTA : voor de collectieve arbeidsovereenkomst nr. 113, zie 2015-04-27/06)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CB1A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2024-06-03T19:12:30+02:00</dcterms:created>
  <dcterms:modified xsi:type="dcterms:W3CDTF">2024-06-03T19:12:30+02:00</dcterms:modified>
</cp:coreProperties>
</file>

<file path=docProps/custom.xml><?xml version="1.0" encoding="utf-8"?>
<Properties xmlns="http://schemas.openxmlformats.org/officeDocument/2006/custom-properties" xmlns:vt="http://schemas.openxmlformats.org/officeDocument/2006/docPropsVTypes"/>
</file>