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Décret ajustant le budget des voies et moyens de la Commission communautaire française pour l'année budgétaire 2022. - Deuxième ajustement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16-12-2022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2023040409</w:t>
      </w:r>
    </w:p>
    <w:p/>
    <w:p/>
    <w:p>
      <w:pPr/>
      <w:r>
        <w:rPr/>
        <w:t xml:space="preserve">Article 1 Le présent décret règle une matière visée aux articles 115, § 1er, alinéa 1er, 116, § 1er, 121, § 1er, alinéa 1er, 127, 128, 129, 131, 132, 135, 137, 141 et 175 de la Constitution, en vertu des articles 138 et 178 de la Constitution.
Article 2 Pour l'année budgétaire 2022, les recettes de la Commission communautaire française sont rééva- luées à :
  en milliers d'EUR
                            pour les recettes courantes         540.089                       1er Ajustement         + 16.806                       2e Ajustement         + 1.011                       Total des recettes         557.906                  
Conformément au tableau ci-annexé.
Article 3 Le présent décret entre en vigueur le jour de son approbation par l'Assemblée.
  ANNEXE.
Article N 
  (Image non reprise pour des raisons techniques, voir M.B. du 14-03-2023, p. 30498)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FB7F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2024-06-03T16:59:06+02:00</dcterms:created>
  <dcterms:modified xsi:type="dcterms:W3CDTF">2024-06-03T16:59:06+02:00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