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2003022465</w:t>
      </w:r>
    </w:p>
    <w:p>
      <w:pPr>
        <w:numPr>
          <w:ilvl w:val="0"/>
          <w:numId w:val="2"/>
        </w:numPr>
      </w:pPr>
      <w:r>
        <w:rPr/>
        <w:t xml:space="preserve">Author : SERVICE PUBLIC FEDERAL SECURITE SOCIALE</w:t>
      </w:r>
    </w:p>
    <w:p/>
    <w:p/>
    <w:p>
      <w:pPr/>
      <w:r>
        <w:rPr/>
        <w:t xml:space="preserve">Caisse auxiliaire d'assurance maladie-invalidité Comité de gestion. - Nomination du président
Par arrêté royal du 4 avril 2003, qui produit ses effets le 1
er avril 2003, M. Goutry, Luc est nommé président du Comité de gestion de la Caisse auxiliaire d'assurance maladie-invalidité.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ED2C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2024-06-09T11:01:44+02:00</dcterms:created>
  <dcterms:modified xsi:type="dcterms:W3CDTF">2024-06-09T11:01:44+02:00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