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14-01-2005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2004023050</w:t>
      </w:r>
    </w:p>
    <w:p>
      <w:pPr>
        <w:numPr>
          <w:ilvl w:val="0"/>
          <w:numId w:val="2"/>
        </w:numPr>
      </w:pPr>
      <w:r>
        <w:rPr/>
        <w:t xml:space="preserve">Author : SERVICE PUBLIC FEDERAL SECURITE SOCIALE</w:t>
      </w:r>
    </w:p>
    <w:p/>
    <w:p/>
    <w:p>
      <w:pPr/>
      <w:r>
        <w:rPr/>
        <w:t xml:space="preserve">Institut national d'assurance maladie-invalidité. - Conseil technique dentaire, institué auprès du Service des soins de santé. - Démission et nomination du président suppléant 
Par arrêté royal du 17 décembre 2004, qui entre en vigueur le 1
er janvier 2005, démission honorable de ses fonctions de président suppléant du conseil technique dentaire, institué auprès du Service des soins de santé de l'Institut national d'assurance maladie-invalidité, est accordée à M. Vandeputte, D.
Par le même arrêté, est nommé président suppléant dudit conseil, M. Mestrum, A., en remplacement de M. Vandeputte, D.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A6E1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2024-05-28T22:40:34+02:00</dcterms:created>
  <dcterms:modified xsi:type="dcterms:W3CDTF">2024-05-28T22:40:34+02:00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