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06-09-2004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2004031409</w:t>
      </w:r>
    </w:p>
    <w:p>
      <w:pPr>
        <w:numPr>
          <w:ilvl w:val="0"/>
          <w:numId w:val="2"/>
        </w:numPr>
      </w:pPr>
      <w:r>
        <w:rPr/>
        <w:t xml:space="preserve">Author : MINISTERE DE LA REGION DE BRUXELLES-CAPITALE</w:t>
      </w:r>
    </w:p>
    <w:p/>
    <w:p/>
    <w:p>
      <w:pPr/>
      <w:r>
        <w:rPr/>
        <w:t xml:space="preserve">Protection du patrimoine
Par arrêté du Gouvernement de la Région de Bruxelles-Capitale du 6 mai 2004, est ouverte la procédure de classement comme monument, de la totalité de l'immeuble sis avenue du Mont Kemmel 6, connu au cadastre de Forest, 3
e division, section B, 1
re feuille, parcelle n° 50y3, en raison de son intérêt historique et artistique. 
Pour la consultation du tableau, voir image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687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2024-04-28T10:31:42+02:00</dcterms:created>
  <dcterms:modified xsi:type="dcterms:W3CDTF">2024-04-28T10:31:42+02:00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