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Date : 17-08-2004</w:t>
      </w:r>
    </w:p>
    <w:p>
      <w:pPr>
        <w:numPr>
          <w:ilvl w:val="0"/>
          <w:numId w:val="2"/>
        </w:numPr>
      </w:pPr>
      <w:r>
        <w:rPr/>
        <w:t xml:space="preserve">Language : Dutch</w:t>
      </w:r>
    </w:p>
    <w:p>
      <w:pPr>
        <w:numPr>
          <w:ilvl w:val="0"/>
          <w:numId w:val="2"/>
        </w:numPr>
      </w:pPr>
      <w:r>
        <w:rPr/>
        <w:t xml:space="preserve">Section : Legislation</w:t>
      </w:r>
    </w:p>
    <w:p>
      <w:pPr>
        <w:numPr>
          <w:ilvl w:val="0"/>
          <w:numId w:val="2"/>
        </w:numPr>
      </w:pPr>
      <w:r>
        <w:rPr/>
        <w:t xml:space="preserve">Source : Numac 2004728355</w:t>
      </w:r>
    </w:p>
    <w:p>
      <w:pPr>
        <w:numPr>
          <w:ilvl w:val="0"/>
          <w:numId w:val="2"/>
        </w:numPr>
      </w:pPr>
      <w:r>
        <w:rPr/>
        <w:t xml:space="preserve">Author : </w:t>
      </w:r>
    </w:p>
    <w:p/>
    <w:p/>
    <w:p>
      <w:pPr/>
      <w:r>
        <w:rPr/>
        <w:t xml:space="preserve">
Bij vonnis van de rechtbank van koophandel te Dendermonde, zesde kamer, d.d. 5 augustus 2004, werd het faillissement van NVL Consulting B.V.B.A., adviesbureau, Ankerstraat 80, bus 4, 9100 Sint-Niklaas, ondernemingsnummer 449.580.548, gesloten verklaard bij gebrek aan aktief. 
De gefailleerde werd niet verschoonbaar verklaard. 
In toepassing van artikel 74 van de faillissementswet wordt de uitvoering van het voormeld vonnis gedurende één maand geschorst vanaf de bekendmaking in het Belgisch Staatsblad. 
Identiteit van de personen die als vereffenaars worden beschouwd : de heer Matthijs, Valentijn, wonende te 9100 Sint-Niklaas, Ankerstraat 80, bus 4. 
Voor eensluidend uittreksel : de eerstaanwezend adjunct-griffier, (get.) K. Van Londersele.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04-06-2024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589EEF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2024-06-04T18:22:30+02:00</dcterms:created>
  <dcterms:modified xsi:type="dcterms:W3CDTF">2024-06-04T18:22:30+02:00</dcterms:modified>
</cp:coreProperties>
</file>

<file path=docProps/custom.xml><?xml version="1.0" encoding="utf-8"?>
<Properties xmlns="http://schemas.openxmlformats.org/officeDocument/2006/custom-properties" xmlns:vt="http://schemas.openxmlformats.org/officeDocument/2006/docPropsVTypes"/>
</file>