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16-09-2004</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2004730231</w:t>
      </w:r>
    </w:p>
    <w:p>
      <w:pPr>
        <w:numPr>
          <w:ilvl w:val="0"/>
          <w:numId w:val="2"/>
        </w:numPr>
      </w:pPr>
      <w:r>
        <w:rPr/>
        <w:t xml:space="preserve">Author : </w:t>
      </w:r>
    </w:p>
    <w:p/>
    <w:p/>
    <w:p>
      <w:pPr/>
      <w:r>
        <w:rPr/>
        <w:t xml:space="preserve">
Belgian Business Services, société anonyme,
 rue Gaucheret 196, 1030 Bruxelles 
R.C. Bruxelles 411437 Numéro d'entreprise 0418.161.060 
Il est porté ... la connaissance de MM. les actionnaires que l'assemblée générale ordinaire du 3 septembre 2004 a décidé la mise en paiement d'un dividende, afférent ... l'exercice 2003, d'un montant de euro 25 net par action. 
Ce dividende sera payable aux guichets de la Banque ING contre remise du coupon n° 26 ... partir du 8 octobre 2004. 
Pour le conseil d'administration : (signé) P. Janssens van der Maelen, administrateur délégué.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6CC22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2024-04-28T13:15:50+02:00</dcterms:created>
  <dcterms:modified xsi:type="dcterms:W3CDTF">2024-04-28T13:15:50+02:00</dcterms:modified>
</cp:coreProperties>
</file>

<file path=docProps/custom.xml><?xml version="1.0" encoding="utf-8"?>
<Properties xmlns="http://schemas.openxmlformats.org/officeDocument/2006/custom-properties" xmlns:vt="http://schemas.openxmlformats.org/officeDocument/2006/docPropsVTypes"/>
</file>