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25-07-2006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2006003350</w:t>
      </w:r>
    </w:p>
    <w:p>
      <w:pPr>
        <w:numPr>
          <w:ilvl w:val="0"/>
          <w:numId w:val="2"/>
        </w:numPr>
      </w:pPr>
      <w:r>
        <w:rPr/>
        <w:t xml:space="preserve">Author : FEDERALE OVERHEIDSDIENST FINANCIEN</w:t>
      </w:r>
    </w:p>
    <w:p/>
    <w:p/>
    <w:p>
      <w:pPr/>
      <w:r>
        <w:rPr/>
        <w:t xml:space="preserve">Mededeling over de interestvoet die van toepassing is 
in geval van betalingsachterstand bij handelstransacties
Overeenkomstig artikel 5, tweede lid, van de wet van 2 augustus 2002 betreffende de bestrijding van de betalingsachterstand bij handelstransacties, deelt de Minister van Financiën de interestvoet mee die bepaald wordt volgens de methode uiteengezet in voornoemd artikel 5, eerste lid.
Voor het tweede semester 2006, is de interestvoet die van toepassing is in geval van betalingsachterstand bij handelstransacties : 10 %
D. REYNDERS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0D68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2024-06-03T16:54:31+02:00</dcterms:created>
  <dcterms:modified xsi:type="dcterms:W3CDTF">2024-06-03T16:54:31+02:00</dcterms:modified>
</cp:coreProperties>
</file>

<file path=docProps/custom.xml><?xml version="1.0" encoding="utf-8"?>
<Properties xmlns="http://schemas.openxmlformats.org/officeDocument/2006/custom-properties" xmlns:vt="http://schemas.openxmlformats.org/officeDocument/2006/docPropsVTypes"/>
</file>