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26-07-2006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2006202331</w:t>
      </w:r>
    </w:p>
    <w:p>
      <w:pPr>
        <w:numPr>
          <w:ilvl w:val="0"/>
          <w:numId w:val="2"/>
        </w:numPr>
      </w:pPr>
      <w:r>
        <w:rPr/>
        <w:t xml:space="preserve">Author : MINISTERE DE LA REGION WALLONNE</w:t>
      </w:r>
    </w:p>
    <w:p/>
    <w:p/>
    <w:p>
      <w:pPr/>
      <w:r>
        <w:rPr/>
        <w:t xml:space="preserve">Direction générale des Ressources naturelles et de l'Environnement. - Office wallon des déchets. Acte procédant à l'enregistrement de la « j.r. vd Wekken Int. Transport », en qualité de transporteur de déchets autres que dangereux 
L'Inspecteur général,
Vu le décret du 27 juin 1996 relatif aux déchets, modifié par le décret-programme du 19 décembre 1996 portant diverses mesures en matière de finances, emploi, environnement, travaux subsidiés, logement et action sociale, par l'arrêt de la Cour d'arbitrage n° 81/97 du 17 décembre 1997, par le décret-programme du 17 décembre 1997 portant diverses mesures en matière d'impôts, taxes et redevances, de logement, de recherche, d'environnement, de pouvoirs locaux et de transports, par le décret du 27 novembre 1997 modifiant le Code wallon de l'Aménagement du Territoire, de l'Urbanisme et du Patrimoine, par le décret du 11 mars 1999 relatif au permis d'environnement, par le décret du 15 février 2001, par l'arrêté du Gouvernement wallon du 20 décembre 2001 relatif à l'introduction de l'euro en matière de déchets, par le décret du 20 décembre 2001 en vue de l'instauration d'une obligation de reprise de certains biens ou déchets, par le décret du 18 juillet 2002 modifiant le Code wallon de l'Aménagement du Territoire, de l'Urbanisme et du Patrimoine, par le décret du 19 septembre 2002 modifiant les décrets du 27 juin 1996 relatif aux déchets et du 11 mars 1999 relatif au permis d'environnement et le décret du 15 mai 2003 modifiant le décret du 11 septembre 1985, organisant l'évaluation des incidences sur l'environnement dans la Région wallonne, le décret du 27 juin 1996 relatif aux déchets et le décret du 11 mars 1999 relatif au permis d'environnement, par le décret du 16 octobre 2003, par le décret du 1
er avril 2004 relatif à l'assainissement des sols pollués et aux sites d'activités économiques à réhabiliter;
Vu le décret du 25 juillet 1991 relatif à la taxation des déchets en Région wallonne, modifié par le décret du 17 décembre 1992, le décret du 22 décembre 1994, le décret du 27 juin 1996 relatif aux déchets, le décret-programme du 19 décembre 1996 portant diverses mesures en matière de finances, emploi, environnement, travaux subsidiés, logement et action sociale, le décret du 19 décembre 1996, le décret-programme du 17 décembre 1997 portant diverses mesures en matière d'impôts, taxes et redevances, de logement, de recherche, d'environnement, de pouvoirs locaux et de transports, le décret du 16 juillet 1998, le décret-programme du 16 décembre 1998 portant diverses mesures en matière d'impôts, de taxes, d'épuration des eaux usées et de pouvoirs locaux, le décret du 11 mars 1999 relatif au permis d'environnement, du 6 mai 1999 relatif à l'établissement, au recouvrement et au contentieux en matière de taxes régionales directes, par l'arrêté du Gouvernement wallon du 20 décembre 2001 relatif à l'introduction de l'euro en matière de déchets, par le décret du 22 octobre 2003, par le décret du 1
er avril 2004 relatif à l'assainissement des sols pollués et aux sites d'activités économiques à réhabiliter;
Vu l'arrêté du Gouvernement wallon du 10 juillet 1997 établissant un catalogue des déchets, modifié par l'arrêté du Gouvernement wallon du 24 janvier 2002, partiellement annulé par l'arrêt n° 94.211 du Conseil d'Etat du 22 mars 2001;
Vu l'arrêté du Gouvernement wallon du 9 juin 1994 pris en application du Règlement 259/93/CEE du 1
er février 1993 concernant la surveillance et le contrôle des transferts de déchets à l'intérieur, à l'entrée et à la sortie de la Communauté européenne, modifié par les arrêtés du Gouvernement wallon des 16 octobre 1997, 20 décembre 2001 et 13 novembre 2002;
Vu l'arrêté du Gouvernement wallon du 13 novembre 2003 relatif à l'enregistrement des collecteurs et transporteurs de déchets autres que dangereux;
Vu la demande introduite par la « j.r. vd Wekken Int. Transport », le 9 avril 2006;
Considérant que la requérante a fourni toutes les indications requises par l'article 4, § 2, de l'arrêté du Gouvernement wallon du 13 novembre 2003 susvisé,
Acte :
Article 1
er. § 1
er. La « j.r. vd Wekken Int. Transport », sise Spuislop 3, à NL-4318 AX Brouwershaven, est enregistrée en qualité de transporteur de déchets autres que dangereux.
L'enregistrement est identifié par le numéro 2006-05-29-19.
§ 2. Le présent enregistrement porte sur le transport des déchets suivants :
- déchets inertes;
- déchets ménagers et assimilés;
- déchets industriels ou agricoles non dangereux.
§ 3. Le présent enregistrement exclut le transport des déchets suivants :
- déchets d'activités hospitalières et de soins de santé de classe B1;
- déchets dangereux;
- huiles usagées;
- PCB/PCT;
- déchets animaux;
- déchets d'activités hospitalières et de soins de santé de classe B2.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une déclaration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Si l'impétrante souhaite renoncer, en tout ou en partie, au transport des déchets désignés dans le présent enregistrement, elle en opère notification à l'Office wallon des déchets qui en prend acte. 
Art. 11. Sur base d'un procès-verbal constatant une infraction au Règlement 259/93/CEE du Conseil du 1
er février 1993 relatif aux transferts de déchets à l'entrée, à la sortie et à l'intérieur de la Communauté européenne,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12. § 1
er. L'enregistrement vaut pour une période de cinq ans.
§ 2. La demande de renouvellement dudit enregistrement est introduite dans un délai précédant d'un mois la limite de validité susvisée.
Namur, le 29 mai 2006.
R. FONTAINE, Dr Sc.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9701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2024-05-28T20:52:44+02:00</dcterms:created>
  <dcterms:modified xsi:type="dcterms:W3CDTF">2024-05-28T20:52:44+02:00</dcterms:modified>
</cp:coreProperties>
</file>

<file path=docProps/custom.xml><?xml version="1.0" encoding="utf-8"?>
<Properties xmlns="http://schemas.openxmlformats.org/officeDocument/2006/custom-properties" xmlns:vt="http://schemas.openxmlformats.org/officeDocument/2006/docPropsVTypes"/>
</file>