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23-01-2008</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2008702053</w:t>
      </w:r>
    </w:p>
    <w:p>
      <w:pPr>
        <w:numPr>
          <w:ilvl w:val="0"/>
          <w:numId w:val="2"/>
        </w:numPr>
      </w:pPr>
      <w:r>
        <w:rPr/>
        <w:t xml:space="preserve">Author : </w:t>
      </w:r>
    </w:p>
    <w:p/>
    <w:p/>
    <w:p>
      <w:pPr/>
      <w:r>
        <w:rPr/>
        <w:t xml:space="preserve">
Rechtbank van eerste aanleg te Brugge 
Bij akte, verleden ter griffie van de rechtbank van eerste aanleg te Brugge, op 16 januari 2008, heeft Debou, Gino, geboren te Torhout op 22 februari 1970, weduwnaar van Cools, Lieve, wonende te 8480 Ichtegem, Diksmuidebaan 114, handelend blijkens machtiging, verleend bij beschikking van de vrederechter van het kanton Torhout van 27 december 2007, namens de bij hem wonende minderjarige kinderen : 
1. Debou, Hanne, geboren te Torhout op 26 mei 1998; 
2. Debou, Dieter, geboren te Torhout op 4 augustus 1999, 
verklaard onder voorrecht van boedelbeschrijving, de nalatenschap te aanvaarden van wijlen Cools, Lieve, geboren te Vrasenare op 24 juni 1966, in leven laatst wonende te 8480 Ichtegem, Diksmuidebaan 114, en overleden te Ichtegem op 14 juni 2007. 
De schuldeisers en legatarissen worden verzocht, binnen de drie maanden te rekenen van de datum van opneming in het Belgisch Staatsblad, hun rechten bij aangetekend schrijven te doen kennen bij Sap, Koen, wonende te 8820 Torhout, Brildam 15. 
Brugge, 16 januari 2008. 
De hoofdgriffier, (get.) G. De Zutter.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C580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2024-06-05T10:49:08+02:00</dcterms:created>
  <dcterms:modified xsi:type="dcterms:W3CDTF">2024-06-05T10:49:08+02:00</dcterms:modified>
</cp:coreProperties>
</file>

<file path=docProps/custom.xml><?xml version="1.0" encoding="utf-8"?>
<Properties xmlns="http://schemas.openxmlformats.org/officeDocument/2006/custom-properties" xmlns:vt="http://schemas.openxmlformats.org/officeDocument/2006/docPropsVTypes"/>
</file>