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uitvoering van de punten 7 en 12 van de bijlage bij het besluit van de Waalse Regering van 15 december 2009 tot wijziging van het besluit van de Waalse Regering van 20 december 2007 houdende het reglement van de hypotheekleningen van de "Société wallonne de Crédit social et des Guichets du Crédit social" (Waalse Maatschappij Sociaal Krediet en Sociale Kredietloketten).</w:t>
      </w:r>
      <w:bookmarkEnd w:id="1"/>
    </w:p>
    <w:p/>
    <w:p/>
    <w:p>
      <w:pPr>
        <w:numPr>
          <w:ilvl w:val="0"/>
          <w:numId w:val="2"/>
        </w:numPr>
      </w:pPr>
      <w:r>
        <w:rPr/>
        <w:t xml:space="preserve">Date : 01-01-2010</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2010200786</w:t>
      </w:r>
    </w:p>
    <w:p>
      <w:pPr>
        <w:numPr>
          <w:ilvl w:val="0"/>
          <w:numId w:val="2"/>
        </w:numPr>
      </w:pPr>
      <w:r>
        <w:rPr/>
        <w:t xml:space="preserve">Author : WAALSE OVERHEIDSDIENST</w:t>
      </w:r>
    </w:p>
    <w:p/>
    <w:p/>
    <w:p>
      <w:pPr/>
      <w:r>
        <w:rPr/>
        <w:t xml:space="preserve">
De Minister van Duurzame Ontwikkeling en Ambtenarenzaken,
Gelet op de Waalse Huisvestingscode, inzonderheid op artikel 175.2;
Gelet op het besluit van de Waalse Regering van 15 december 2009 houdende het reglement van de hypotheekleningen van de "Société wallonne du Crédit social",
Besluit :
Artikel 1. In de zin van dit besluit is de referentievoet de referentievoet omschreven als de gemiddelde voet van de markt, min 10 basispunten, voor een lening tegen een vaste voet voor een duur van hoogstens 30 jaar en een bedrag dat 110 % van de verkoopwaarde kan bereiken.
Op 1 januari 2010 wordt de referentievoet op 5,5 % vastgelegd. Vanaf 1 februari 2010 wordt de referentievoet maandelijks vastgelegd door de raad van bestuur van de "SWCS". 
Art. 2. De rentevoeten per schaal bedoeld in punt 7 van de bijlage bij het besluit worden vastgelegd op basis van de referentievoet bedoeld in artikel 1, na aftrek van een antal basispunten per schaal zoals bepaald in bijgaande tabel.
Art. 3. Het verschil tussen schaal 1 van categorie 1 en schaal 12 van categorie 3 bedraagt 175 basispunten, rekening houdend met de vermindering van 20 basispunten toegekend in de categorieën I en II indien een tijdelijke overlijdensrekening van het type "schuldsaldo" gesloten wordt tussen een verzekeringsmaatschappij erkend door de Commissie voor het Bank-, Financie- en Verzekeringswezen en waarvan het aandeelhouderschap voor een meerderheid bestaat uit openbare huisvestingsinstellingen erkend bij de Waalse Huisvestingscode. 
Art. 4. De minimale rentevoet bedoeld in punt 12 van de bijlage bij het besluit wordt vastgelegd op 1,5 % voor categorie 1, schaal 1, en op 2,7 % voor categorie 3, schaal 12. 
   Categorie 1 
   Categorie 2 
   Categorie 3 
   Sch 1 
   Sch 2 
   Sch 3 
   Bar 4 
   Bar 5 
   Bar 6 
   Bar 7 
   Bar 8 
   Bar 9 
   Bar 10 
   Bar 11 
   Bar 12 
   1,50 
   1,60 
   1,70 
   1,80 
   2,00 
   2,20 
   2,40 
   2,50 
   2,60 
   2,70 
   2,70 
   2,70
Art. 5. De gemiddelde voet voor de klant die voortvloeit uit de verschillende voeten toegekend op grond van de schaal van de aanvragers mag niet met meer dan 50 basispunten afwijken van de financieringsvoet van de "SWCS". Wanneer het verschil groter is, wordt de referentievoet, zonder koppeling aan de marktvoet, vastgelegd op basis van een gemiddelde voet voor de klant die gelijk is aan 50 basispunten van de financieringsvoet van de "SWCS". 
Art. 6. Dit besluit treedt in werking op 1 januari 2010.
Namen, 1 januari 2010.
J.-M. NOLLET
Bijlage
Overzicht van de voeten op 1 januari 2010
rekening houdend met de vermindering van 20 basispunten zoals bepaald in artikel 3
   Categorie 
   Tarief 
   Verschil 
   Voet voor de klant 
   1.1 
   1 
   TR - 1,75 
   3,75 
   1.2 
   2 
   TR - 1,55 
   3,95 
   2.1 
   3 
   TR - 1,35 
   4,15 
   2.2 
   4 
   TR - 1,15 
   4,35 
   2.3 
   5 
   TR - 0,95 
   4,55 
   2.4 
   6 
   TR - 0,75 
   4,75 
   2.5 
   7 
   TR - 0,55 
   4,95 
   3.1 
   8 
   TR - 0,25 
   5,25 
   3.2 
   9 
   TR - 0,15 
   5,35 
   3.3 
   10 
   TR 
   5,5 
   3.4 
   11 
   TR 
   5,5 
   3.5 
   12 
   TR 
   5,5
Gezien om te worden gevoegd bij het ministerieel besluit van 1 januari 2010 tot uitvoering van de punten 7 en 12 van de bijlage bij het besluit van de Waalse Regering van 15 december 2009 tot wijziging van het besluit van de Waalse Regering van 20 december 2007 houdende het reglement van de hypotheekleningen van de " Société wallonne de Crédit social et des Guichets du Crédit social ".
Namen, 1 januari 2010.
De Minister van Duurzame Ontwikkeling en Ambtenarenzaken,
J.-M. NOLLET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B186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2024-06-03T18:39:01+02:00</dcterms:created>
  <dcterms:modified xsi:type="dcterms:W3CDTF">2024-06-03T18:39:01+02:00</dcterms:modified>
</cp:coreProperties>
</file>

<file path=docProps/custom.xml><?xml version="1.0" encoding="utf-8"?>
<Properties xmlns="http://schemas.openxmlformats.org/officeDocument/2006/custom-properties" xmlns:vt="http://schemas.openxmlformats.org/officeDocument/2006/docPropsVTypes"/>
</file>