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11-03-2013</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2013018144</w:t>
      </w:r>
    </w:p>
    <w:p>
      <w:pPr>
        <w:numPr>
          <w:ilvl w:val="0"/>
          <w:numId w:val="2"/>
        </w:numPr>
      </w:pPr>
      <w:r>
        <w:rPr/>
        <w:t xml:space="preserve">Author : STAATSRAT</w:t>
      </w:r>
    </w:p>
    <w:p/>
    <w:p/>
    <w:p>
      <w:pPr/>
      <w:r>
        <w:rPr/>
        <w:t xml:space="preserve">Bekanntmachung, vorgeschrieben durch Artikel 3quater des Erlasses des Regenten vom 23. August 1948 zur Festlegung des Verfahrens vor der Verwaltungsstreitsachenabteilung des Staatsrates
Alain GUNZBURG, Paul VAN DIJCK, Bertha LUYCKX und Helena VAN LERBERGHE, die alle bei Herrn Willem SLOSSE, Rechtsanwalt in 2018 Antwerpen, Brusselstraat 59, Domizil erwählt haben, haben am 11. Februar 2013 die Nichtigerklärung des Beschlusses des Gemeinderats der Gemeinde Malle vom 26. November 2012 zur endgültigen Festlegung des Fluchtlinien- und Enteignungsplans Eikendreef beantragt.
Dieser Beschluss wurde im Belgischen Staatsblatt vom 18. Dezember 2012 veröffentlicht.
Diese Sache wurde unter der Nummer G/A 207.942/X-15.349 in die Liste eingetragen.
Im Namen des Hauptkanzlers,
Isabelle DEMORTIER,
Hauptsekretär.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0F08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2024-03-29T01:50:16+01:00</dcterms:created>
  <dcterms:modified xsi:type="dcterms:W3CDTF">2024-03-29T01:50:16+01:00</dcterms:modified>
</cp:coreProperties>
</file>

<file path=docProps/custom.xml><?xml version="1.0" encoding="utf-8"?>
<Properties xmlns="http://schemas.openxmlformats.org/officeDocument/2006/custom-properties" xmlns:vt="http://schemas.openxmlformats.org/officeDocument/2006/docPropsVTypes"/>
</file>