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19-08-2013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2013728515</w:t>
      </w:r>
    </w:p>
    <w:p>
      <w:pPr>
        <w:numPr>
          <w:ilvl w:val="0"/>
          <w:numId w:val="2"/>
        </w:numPr>
      </w:pPr>
      <w:r>
        <w:rPr/>
        <w:t xml:space="preserve">Author : </w:t>
      </w:r>
    </w:p>
    <w:p/>
    <w:p/>
    <w:p>
      <w:pPr/>
      <w:r>
        <w:rPr/>
        <w:t xml:space="preserve">
De heer BOUCHAFRATI, Ali, geboren te Oulad Mohand (Marokko) in 1941, en zijn echtgenote, merouw AIT ALLAL, Zoulika, geboren te Tanger (Marokko) op 02 januari 1962, wonende te 3511 Hasselt, Kuringersteenweg 317 en gehuwd te Tanger (Marokko) op 03 december 1980, zonder uitdrukkelijke keuze van huwelijksstelsel, zonder voorafgaandelijk een huwelijkscontract opgemaakt te hebben, hebben hun huwelijksstelsel gewijzigd als volgt :
rechtskeuze Belgisch wettelijk stelsel
inbreng van (voor zover en in de mate dat die goederen niet reeds deel zouden uitmaken van hun gemeenschappelijk vermogen) alle eigen roerende materiële en immateriële goederen
inbreng van (voor zover en in de mate dat die goederen niet reeds deel zouden uitmaken van hun gemeenschappelijk vermogen) woning te 3511 Hasselt, Kuringersteenweg 317 in de gemeenschap 
aanneming van een verblijvingsbeding m.b.t. het gemeenschappelijk vermogen (bij ontbinding van het huwelijk door overlijden van Bouchafrati, Ali).
Namens de verzoekers : (get.) Reginald Rage Goetsbloets,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D0D8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2024-05-28T22:37:40+02:00</dcterms:created>
  <dcterms:modified xsi:type="dcterms:W3CDTF">2024-05-28T22:37:40+02:00</dcterms:modified>
</cp:coreProperties>
</file>

<file path=docProps/custom.xml><?xml version="1.0" encoding="utf-8"?>
<Properties xmlns="http://schemas.openxmlformats.org/officeDocument/2006/custom-properties" xmlns:vt="http://schemas.openxmlformats.org/officeDocument/2006/docPropsVTypes"/>
</file>